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534"/>
        <w:gridCol w:w="6458"/>
        <w:gridCol w:w="474"/>
        <w:gridCol w:w="104"/>
        <w:gridCol w:w="474"/>
        <w:gridCol w:w="67"/>
        <w:gridCol w:w="511"/>
        <w:gridCol w:w="30"/>
        <w:gridCol w:w="541"/>
        <w:gridCol w:w="1573"/>
      </w:tblGrid>
      <w:tr w:rsidR="00FA363A" w:rsidRPr="00F42C00" w14:paraId="6A11D097" w14:textId="77777777" w:rsidTr="00694640">
        <w:tc>
          <w:tcPr>
            <w:tcW w:w="10766" w:type="dxa"/>
            <w:gridSpan w:val="10"/>
            <w:shd w:val="clear" w:color="auto" w:fill="auto"/>
          </w:tcPr>
          <w:p w14:paraId="6E05A82E" w14:textId="2D146058" w:rsidR="00FA363A" w:rsidRPr="00F42C00" w:rsidRDefault="00FA363A" w:rsidP="00FA363A">
            <w:pPr>
              <w:jc w:val="right"/>
              <w:rPr>
                <w:rFonts w:eastAsia="Calibri" w:cstheme="minorHAnsi"/>
                <w:b/>
                <w:sz w:val="20"/>
                <w:szCs w:val="20"/>
              </w:rPr>
            </w:pPr>
            <w:r w:rsidRPr="00C000D3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Allegato 4d </w:t>
            </w:r>
            <w:r>
              <w:rPr>
                <w:rFonts w:eastAsia="Calibri" w:cstheme="minorHAnsi"/>
                <w:b/>
                <w:bCs/>
                <w:sz w:val="28"/>
                <w:szCs w:val="28"/>
              </w:rPr>
              <w:t>registrati</w:t>
            </w:r>
          </w:p>
        </w:tc>
      </w:tr>
      <w:tr w:rsidR="00FA363A" w:rsidRPr="00F42C00" w14:paraId="5218B29B" w14:textId="77777777" w:rsidTr="0036399A">
        <w:tc>
          <w:tcPr>
            <w:tcW w:w="534" w:type="dxa"/>
            <w:shd w:val="clear" w:color="auto" w:fill="C5E0B3"/>
          </w:tcPr>
          <w:p w14:paraId="606A0CA1" w14:textId="77777777" w:rsidR="00FA363A" w:rsidRPr="00800052" w:rsidRDefault="00FA363A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F735474" w14:textId="4B7A2EDD" w:rsidR="00FA363A" w:rsidRPr="00F42C00" w:rsidRDefault="00FA363A" w:rsidP="00261C50">
            <w:pPr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Informazioni generali/dati anagrafici</w:t>
            </w:r>
          </w:p>
        </w:tc>
        <w:tc>
          <w:tcPr>
            <w:tcW w:w="578" w:type="dxa"/>
            <w:gridSpan w:val="2"/>
            <w:shd w:val="clear" w:color="auto" w:fill="C5E0B3"/>
          </w:tcPr>
          <w:p w14:paraId="667BE06C" w14:textId="77777777" w:rsidR="00FA363A" w:rsidRPr="00F42C00" w:rsidRDefault="00FA363A" w:rsidP="00261C50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3196" w:type="dxa"/>
            <w:gridSpan w:val="6"/>
            <w:shd w:val="clear" w:color="auto" w:fill="C5E0B3"/>
          </w:tcPr>
          <w:p w14:paraId="395D79DC" w14:textId="243DF7BE" w:rsidR="00FA363A" w:rsidRPr="00F42C00" w:rsidRDefault="00FA363A" w:rsidP="00261C50">
            <w:pPr>
              <w:rPr>
                <w:rFonts w:eastAsia="Calibri" w:cstheme="minorHAnsi"/>
                <w:b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sz w:val="20"/>
                <w:szCs w:val="20"/>
              </w:rPr>
              <w:t>Indirizzo produttivo</w:t>
            </w:r>
          </w:p>
        </w:tc>
      </w:tr>
      <w:tr w:rsidR="00261C50" w:rsidRPr="00F42C00" w14:paraId="6AD9FF18" w14:textId="77777777" w:rsidTr="0036399A">
        <w:tc>
          <w:tcPr>
            <w:tcW w:w="534" w:type="dxa"/>
            <w:shd w:val="clear" w:color="auto" w:fill="C5E0B3"/>
          </w:tcPr>
          <w:p w14:paraId="45A5EFC4" w14:textId="77777777" w:rsidR="00261C50" w:rsidRPr="00F42C00" w:rsidRDefault="00261C50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419C3C64" w14:textId="13BB46FE" w:rsidR="00261C50" w:rsidRPr="00F42C00" w:rsidRDefault="00261C50" w:rsidP="00261C50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6F92B7F0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21C594D5" w14:textId="72F13F54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 xml:space="preserve">□ OGM    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33EB7450" w14:textId="040D18D8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6A69E3C4" w14:textId="77777777" w:rsidTr="0036399A">
        <w:tc>
          <w:tcPr>
            <w:tcW w:w="534" w:type="dxa"/>
            <w:shd w:val="clear" w:color="auto" w:fill="C5E0B3"/>
          </w:tcPr>
          <w:p w14:paraId="481C3A59" w14:textId="77777777" w:rsidR="00261C50" w:rsidRPr="00F42C00" w:rsidRDefault="00261C50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7DF74145" w14:textId="2CD2190C" w:rsidR="00261C50" w:rsidRPr="00F42C00" w:rsidRDefault="00261C50" w:rsidP="00261C50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319D7D87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18FE536" w14:textId="2C176783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 xml:space="preserve">□ No OGM                                        </w:t>
            </w:r>
          </w:p>
        </w:tc>
        <w:tc>
          <w:tcPr>
            <w:tcW w:w="1573" w:type="dxa"/>
            <w:shd w:val="clear" w:color="auto" w:fill="C5E0B3"/>
          </w:tcPr>
          <w:p w14:paraId="585906E2" w14:textId="6ADCC8AE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6D7B3CD4" w14:textId="77777777" w:rsidTr="0036399A">
        <w:tc>
          <w:tcPr>
            <w:tcW w:w="534" w:type="dxa"/>
            <w:shd w:val="clear" w:color="auto" w:fill="C5E0B3"/>
          </w:tcPr>
          <w:p w14:paraId="7B53C3F8" w14:textId="77777777" w:rsidR="00261C50" w:rsidRPr="00F42C00" w:rsidRDefault="00261C50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7920544" w14:textId="15F81F9C" w:rsidR="00261C50" w:rsidRPr="00F42C00" w:rsidRDefault="00261C50" w:rsidP="00261C50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58A2E0BC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7E0EB6E" w14:textId="18EAD8F2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t>□ Biologico</w:t>
            </w:r>
          </w:p>
        </w:tc>
        <w:tc>
          <w:tcPr>
            <w:tcW w:w="1573" w:type="dxa"/>
            <w:shd w:val="clear" w:color="auto" w:fill="C5E0B3"/>
          </w:tcPr>
          <w:p w14:paraId="2AB499C1" w14:textId="62641739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649D4881" w14:textId="77777777" w:rsidTr="0036399A">
        <w:tc>
          <w:tcPr>
            <w:tcW w:w="534" w:type="dxa"/>
            <w:shd w:val="clear" w:color="auto" w:fill="C5E0B3"/>
          </w:tcPr>
          <w:p w14:paraId="2BD9884E" w14:textId="77777777" w:rsidR="00261C50" w:rsidRPr="00F42C00" w:rsidRDefault="00261C50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534ED268" w14:textId="129F4B01" w:rsidR="00261C50" w:rsidRPr="00F42C00" w:rsidRDefault="00261C50" w:rsidP="00261C50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082A895E" w14:textId="77777777" w:rsidR="00261C50" w:rsidRPr="00F42C00" w:rsidRDefault="00261C50" w:rsidP="00261C50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11EAB0DB" w14:textId="7B946D1A" w:rsidR="00261C50" w:rsidRPr="00F42C00" w:rsidRDefault="00261C50" w:rsidP="00261C50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Quantità annue:</w:t>
            </w:r>
          </w:p>
        </w:tc>
        <w:tc>
          <w:tcPr>
            <w:tcW w:w="1573" w:type="dxa"/>
            <w:shd w:val="clear" w:color="auto" w:fill="C5E0B3"/>
          </w:tcPr>
          <w:p w14:paraId="738F8990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65BB77D6" w14:textId="77777777" w:rsidTr="0036399A">
        <w:tc>
          <w:tcPr>
            <w:tcW w:w="534" w:type="dxa"/>
            <w:shd w:val="clear" w:color="auto" w:fill="C5E0B3"/>
          </w:tcPr>
          <w:p w14:paraId="0550B15C" w14:textId="77777777" w:rsidR="00261C50" w:rsidRPr="00F42C00" w:rsidRDefault="00261C50" w:rsidP="00261C50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C5E0B3"/>
          </w:tcPr>
          <w:p w14:paraId="03B0CDDF" w14:textId="4A584B84" w:rsidR="00261C50" w:rsidRPr="00F42C00" w:rsidRDefault="00261C50" w:rsidP="00261C50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578" w:type="dxa"/>
            <w:gridSpan w:val="2"/>
            <w:shd w:val="clear" w:color="auto" w:fill="C5E0B3"/>
          </w:tcPr>
          <w:p w14:paraId="73E77150" w14:textId="77777777" w:rsidR="00261C50" w:rsidRPr="00F42C00" w:rsidRDefault="00261C50" w:rsidP="00261C50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  <w:gridSpan w:val="5"/>
            <w:shd w:val="clear" w:color="auto" w:fill="C5E0B3"/>
          </w:tcPr>
          <w:p w14:paraId="30D6A760" w14:textId="62E485A2" w:rsidR="00261C50" w:rsidRPr="00F42C00" w:rsidRDefault="00261C50" w:rsidP="00261C50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C5E0B3"/>
          </w:tcPr>
          <w:p w14:paraId="35DFCCAA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25B190F8" w14:textId="77777777" w:rsidTr="00647072">
        <w:tc>
          <w:tcPr>
            <w:tcW w:w="10766" w:type="dxa"/>
            <w:gridSpan w:val="10"/>
          </w:tcPr>
          <w:p w14:paraId="2BC46010" w14:textId="10F3059F" w:rsidR="00261C50" w:rsidRPr="00F42C00" w:rsidRDefault="00261C50" w:rsidP="00261C50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 xml:space="preserve">1 - PRODUZIONE </w:t>
            </w:r>
          </w:p>
          <w:p w14:paraId="347C756C" w14:textId="0B705F42" w:rsidR="00261C50" w:rsidRPr="00F42C00" w:rsidRDefault="00261C50" w:rsidP="00261C50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 xml:space="preserve">ALLEGATO 2 DEL REG.CE 183/05 </w:t>
            </w:r>
            <w:r w:rsidRPr="00F42C00">
              <w:rPr>
                <w:rFonts w:cstheme="minorHAnsi"/>
                <w:b/>
                <w:bCs/>
                <w:color w:val="FF0000"/>
              </w:rPr>
              <w:t xml:space="preserve">per tutti gli OSM registrati art.5 comma 2 </w:t>
            </w:r>
            <w:r w:rsidR="0008556A" w:rsidRPr="00F42C00">
              <w:rPr>
                <w:rFonts w:cstheme="minorHAnsi"/>
                <w:b/>
                <w:bCs/>
                <w:color w:val="FF0000"/>
              </w:rPr>
              <w:t>che fanno attività di produzione</w:t>
            </w:r>
            <w:r w:rsidR="000B451D" w:rsidRPr="00F42C00">
              <w:rPr>
                <w:rFonts w:cstheme="minorHAnsi"/>
                <w:b/>
                <w:bCs/>
                <w:color w:val="FF0000"/>
              </w:rPr>
              <w:t>: M04, M05, M06, M08, M09, M10,</w:t>
            </w:r>
            <w:r w:rsidR="008500C8" w:rsidRPr="00F42C00">
              <w:rPr>
                <w:rFonts w:cstheme="minorHAnsi"/>
                <w:b/>
                <w:bCs/>
                <w:color w:val="FF0000"/>
              </w:rPr>
              <w:t xml:space="preserve"> M</w:t>
            </w:r>
            <w:proofErr w:type="gramStart"/>
            <w:r w:rsidR="008500C8" w:rsidRPr="00F42C00">
              <w:rPr>
                <w:rFonts w:cstheme="minorHAnsi"/>
                <w:b/>
                <w:bCs/>
                <w:color w:val="FF0000"/>
              </w:rPr>
              <w:t xml:space="preserve">13, </w:t>
            </w:r>
            <w:r w:rsidR="000B451D" w:rsidRPr="00F42C00">
              <w:rPr>
                <w:rFonts w:cstheme="minorHAnsi"/>
                <w:b/>
                <w:bCs/>
                <w:color w:val="FF0000"/>
              </w:rPr>
              <w:t xml:space="preserve"> M</w:t>
            </w:r>
            <w:proofErr w:type="gramEnd"/>
            <w:r w:rsidR="000B451D" w:rsidRPr="00F42C00">
              <w:rPr>
                <w:rFonts w:cstheme="minorHAnsi"/>
                <w:b/>
                <w:bCs/>
                <w:color w:val="FF0000"/>
              </w:rPr>
              <w:t>18, M19, M20</w:t>
            </w:r>
            <w:r w:rsidR="00814CEA" w:rsidRPr="00F42C00">
              <w:rPr>
                <w:rFonts w:cstheme="minorHAnsi"/>
                <w:b/>
                <w:bCs/>
                <w:color w:val="FF0000"/>
              </w:rPr>
              <w:t>, M21</w:t>
            </w:r>
          </w:p>
        </w:tc>
      </w:tr>
      <w:tr w:rsidR="00261C50" w:rsidRPr="00F42C00" w14:paraId="3AABB372" w14:textId="77777777" w:rsidTr="00647072">
        <w:tc>
          <w:tcPr>
            <w:tcW w:w="10766" w:type="dxa"/>
            <w:gridSpan w:val="10"/>
          </w:tcPr>
          <w:p w14:paraId="303D4C7A" w14:textId="5AED0AEA" w:rsidR="00261C50" w:rsidRPr="00F42C00" w:rsidRDefault="00261C50" w:rsidP="00261C50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Locali e attrezzature</w:t>
            </w:r>
          </w:p>
        </w:tc>
      </w:tr>
      <w:tr w:rsidR="00261C50" w:rsidRPr="00F42C00" w14:paraId="74108B81" w14:textId="77777777" w:rsidTr="0036399A">
        <w:tc>
          <w:tcPr>
            <w:tcW w:w="534" w:type="dxa"/>
            <w:shd w:val="clear" w:color="auto" w:fill="auto"/>
          </w:tcPr>
          <w:p w14:paraId="110F36AE" w14:textId="77777777" w:rsidR="00261C50" w:rsidRPr="00F42C00" w:rsidRDefault="00261C50" w:rsidP="00261C50">
            <w:pPr>
              <w:pStyle w:val="Paragrafoelenco"/>
              <w:ind w:left="567"/>
              <w:rPr>
                <w:rFonts w:eastAsia="Calibri" w:cstheme="minorHAnsi"/>
                <w:sz w:val="20"/>
                <w:szCs w:val="20"/>
              </w:rPr>
            </w:pPr>
            <w:bookmarkStart w:id="0" w:name="_Hlk43708301"/>
          </w:p>
        </w:tc>
        <w:tc>
          <w:tcPr>
            <w:tcW w:w="6458" w:type="dxa"/>
            <w:shd w:val="clear" w:color="auto" w:fill="F2F2F2" w:themeFill="background1" w:themeFillShade="F2"/>
          </w:tcPr>
          <w:p w14:paraId="0FB1710E" w14:textId="5E2A7492" w:rsidR="00261C50" w:rsidRPr="00F42C00" w:rsidRDefault="00261C50" w:rsidP="00261C50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88D647F" w14:textId="72B93389" w:rsidR="00261C50" w:rsidRPr="00F42C00" w:rsidRDefault="00261C50" w:rsidP="00261C5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03552246" w14:textId="760739DE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0"/>
      <w:tr w:rsidR="00261C50" w:rsidRPr="00F42C00" w14:paraId="6B026397" w14:textId="77777777" w:rsidTr="0036399A">
        <w:tc>
          <w:tcPr>
            <w:tcW w:w="534" w:type="dxa"/>
            <w:vMerge w:val="restart"/>
            <w:shd w:val="clear" w:color="auto" w:fill="auto"/>
          </w:tcPr>
          <w:p w14:paraId="5EFE2E82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1B218245" w14:textId="4A9A024A" w:rsidR="00261C50" w:rsidRPr="00F42C00" w:rsidRDefault="00261C50" w:rsidP="00261C50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Gli impianti e le attrezzature sono concepiti in modo tale da:</w:t>
            </w:r>
          </w:p>
        </w:tc>
        <w:tc>
          <w:tcPr>
            <w:tcW w:w="1573" w:type="dxa"/>
            <w:shd w:val="clear" w:color="auto" w:fill="auto"/>
          </w:tcPr>
          <w:p w14:paraId="6F8F6429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22A5C8D4" w14:textId="77777777" w:rsidTr="0036399A">
        <w:trPr>
          <w:trHeight w:val="372"/>
        </w:trPr>
        <w:tc>
          <w:tcPr>
            <w:tcW w:w="534" w:type="dxa"/>
            <w:vMerge/>
            <w:shd w:val="clear" w:color="auto" w:fill="auto"/>
          </w:tcPr>
          <w:p w14:paraId="515F1D53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8F4E832" w14:textId="538FB99C" w:rsidR="00261C50" w:rsidRPr="00F42C00" w:rsidRDefault="00261C50" w:rsidP="00261C5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ridurre il rischio di errore, le contaminazioni, </w:t>
            </w:r>
          </w:p>
        </w:tc>
        <w:tc>
          <w:tcPr>
            <w:tcW w:w="474" w:type="dxa"/>
            <w:vMerge w:val="restart"/>
          </w:tcPr>
          <w:p w14:paraId="767CA758" w14:textId="5489F191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vMerge w:val="restart"/>
          </w:tcPr>
          <w:p w14:paraId="773C6867" w14:textId="0D1FEB1D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vMerge w:val="restart"/>
          </w:tcPr>
          <w:p w14:paraId="272CCB5D" w14:textId="4808088A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vMerge w:val="restart"/>
          </w:tcPr>
          <w:p w14:paraId="7C8273F1" w14:textId="1F6AB08D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vMerge w:val="restart"/>
            <w:shd w:val="clear" w:color="auto" w:fill="auto"/>
          </w:tcPr>
          <w:p w14:paraId="33A6D77E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6F8EF936" w14:textId="77777777" w:rsidTr="0036399A">
        <w:trPr>
          <w:trHeight w:val="372"/>
        </w:trPr>
        <w:tc>
          <w:tcPr>
            <w:tcW w:w="534" w:type="dxa"/>
            <w:vMerge/>
            <w:shd w:val="clear" w:color="auto" w:fill="auto"/>
          </w:tcPr>
          <w:p w14:paraId="17EF1E29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B64BEBF" w14:textId="2B67D0D6" w:rsidR="00261C50" w:rsidRPr="00F42C00" w:rsidRDefault="00261C50" w:rsidP="00261C5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contaminazioni crociate e tutti gli effetti che possono pregiudicare la sicurezza e la qualità dei mangimi</w:t>
            </w:r>
            <w:r w:rsidR="0001438F">
              <w:rPr>
                <w:rFonts w:cstheme="minorHAnsi"/>
              </w:rPr>
              <w:t>,</w:t>
            </w:r>
            <w:bookmarkStart w:id="1" w:name="_GoBack"/>
            <w:bookmarkEnd w:id="1"/>
          </w:p>
        </w:tc>
        <w:tc>
          <w:tcPr>
            <w:tcW w:w="474" w:type="dxa"/>
            <w:vMerge/>
          </w:tcPr>
          <w:p w14:paraId="72F67389" w14:textId="77777777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vMerge/>
          </w:tcPr>
          <w:p w14:paraId="78F2857E" w14:textId="77777777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vMerge/>
          </w:tcPr>
          <w:p w14:paraId="73BB39EA" w14:textId="637E2230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1" w:type="dxa"/>
            <w:gridSpan w:val="2"/>
            <w:vMerge/>
          </w:tcPr>
          <w:p w14:paraId="70A9BC9E" w14:textId="77777777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3" w:type="dxa"/>
            <w:vMerge/>
            <w:shd w:val="clear" w:color="auto" w:fill="auto"/>
          </w:tcPr>
          <w:p w14:paraId="3AB5E7EB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1ABBA122" w14:textId="77777777" w:rsidTr="0036399A">
        <w:tc>
          <w:tcPr>
            <w:tcW w:w="534" w:type="dxa"/>
            <w:vMerge/>
            <w:shd w:val="clear" w:color="auto" w:fill="auto"/>
          </w:tcPr>
          <w:p w14:paraId="0D24692D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8E3A49C" w14:textId="3A3B6D16" w:rsidR="00261C50" w:rsidRPr="00F42C00" w:rsidRDefault="00261C50" w:rsidP="00261C5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consentirne un’adeguata pulizia e disinfezione</w:t>
            </w:r>
          </w:p>
        </w:tc>
        <w:tc>
          <w:tcPr>
            <w:tcW w:w="474" w:type="dxa"/>
          </w:tcPr>
          <w:p w14:paraId="602ED687" w14:textId="1B63F34C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2A599A" w14:textId="64796739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FE8DB6C" w14:textId="018E20D0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336AB08" w14:textId="02AB9BAE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4C21DC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5D1EC8B8" w14:textId="77777777" w:rsidTr="00E146BB">
        <w:tc>
          <w:tcPr>
            <w:tcW w:w="534" w:type="dxa"/>
            <w:shd w:val="clear" w:color="auto" w:fill="auto"/>
          </w:tcPr>
          <w:p w14:paraId="354C0794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0CB8737" w14:textId="6508C331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locali sono dotati di una adeguata illuminazione naturale e/o artificiale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B0F29A3" w14:textId="57C1CD0E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B824F7A" w14:textId="5EBF4FF3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FBD3831" w14:textId="69BC652D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92191CF" w14:textId="15BF9844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7E37C28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31EB11EE" w14:textId="77777777" w:rsidTr="00CD176A">
        <w:tc>
          <w:tcPr>
            <w:tcW w:w="534" w:type="dxa"/>
            <w:shd w:val="clear" w:color="auto" w:fill="auto"/>
          </w:tcPr>
          <w:p w14:paraId="6CD9BDAA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84E04D6" w14:textId="1C3516E1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finestre e le altre aperture verso l’esterno hanno una buona tenuta e sono predisposte contro i parassiti</w:t>
            </w:r>
          </w:p>
        </w:tc>
        <w:tc>
          <w:tcPr>
            <w:tcW w:w="474" w:type="dxa"/>
          </w:tcPr>
          <w:p w14:paraId="641C7D1A" w14:textId="2B287774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9133287" w14:textId="4A7B7818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33F835EC" w14:textId="0C390A06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43972A7" w14:textId="1CC4070E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AF05B4B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3F002FD7" w14:textId="77777777" w:rsidTr="00E146BB">
        <w:tc>
          <w:tcPr>
            <w:tcW w:w="534" w:type="dxa"/>
            <w:shd w:val="clear" w:color="auto" w:fill="auto"/>
          </w:tcPr>
          <w:p w14:paraId="085AC172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CBBF481" w14:textId="3BBB74AE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soffitti e le strutture sospese sono concepiti in modo tale da prevenire l’accumulo di sporco e da ridurre la condensazione, la crescita di muffe e la dispersione di particelle che possano pregiudicare la sicurezza e la qualità dei prodotti.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19FB447" w14:textId="1565BCD1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877DDAA" w14:textId="48316205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6D40992" w14:textId="30863A50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F7FF097" w14:textId="2E203E21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A3DC6CB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3CCFEC8E" w14:textId="77777777" w:rsidTr="00CD176A">
        <w:tc>
          <w:tcPr>
            <w:tcW w:w="534" w:type="dxa"/>
            <w:shd w:val="clear" w:color="auto" w:fill="auto"/>
          </w:tcPr>
          <w:p w14:paraId="053819A2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43C1D1D" w14:textId="217800DE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miscelatori usati nella produzione sono appropriati per la gamma di pesi e volumi da miscelarsi e sono in grado di produrre opportune miscele e diluizioni omogenee</w:t>
            </w:r>
          </w:p>
        </w:tc>
        <w:tc>
          <w:tcPr>
            <w:tcW w:w="474" w:type="dxa"/>
          </w:tcPr>
          <w:p w14:paraId="2135C365" w14:textId="2A1E5525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D03E9A5" w14:textId="68B52ED3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695B5B6" w14:textId="64AC6BA0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868CD8C" w14:textId="1DF254FC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A26A2C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46CCC52C" w14:textId="77777777" w:rsidTr="00E146BB">
        <w:tc>
          <w:tcPr>
            <w:tcW w:w="534" w:type="dxa"/>
            <w:shd w:val="clear" w:color="auto" w:fill="auto"/>
          </w:tcPr>
          <w:p w14:paraId="0FB2E3DF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5CDCA525" w14:textId="13C60D55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bilance e gli strumenti di misurazione usati nella produzione sono appropriati per la gamma di pesi o volumi da misurarsi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7B8730E" w14:textId="0CD62D5F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F1032F0" w14:textId="379032D3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A22A82B" w14:textId="2A2741B3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E9A496C" w14:textId="39877E33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FFF78DE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7ED287A0" w14:textId="77777777" w:rsidTr="00CD176A">
        <w:tc>
          <w:tcPr>
            <w:tcW w:w="534" w:type="dxa"/>
            <w:shd w:val="clear" w:color="auto" w:fill="auto"/>
          </w:tcPr>
          <w:p w14:paraId="38B511BC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5763097" w14:textId="2FFA30B3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Gli impianti di scarico sono adatti allo scopo, sono concepiti e costruiti per evitare il rischio di contaminazione dei mangimi</w:t>
            </w:r>
          </w:p>
        </w:tc>
        <w:tc>
          <w:tcPr>
            <w:tcW w:w="474" w:type="dxa"/>
          </w:tcPr>
          <w:p w14:paraId="7232DBC8" w14:textId="15AA74EF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29EDFA4" w14:textId="4754BC61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4267A13" w14:textId="5BB76507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325EC76" w14:textId="44AA2774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0ED689A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56876271" w14:textId="77777777" w:rsidTr="00E146BB">
        <w:tc>
          <w:tcPr>
            <w:tcW w:w="534" w:type="dxa"/>
            <w:shd w:val="clear" w:color="auto" w:fill="auto"/>
          </w:tcPr>
          <w:p w14:paraId="6DAA015B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E02E031" w14:textId="2C2B0D0F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acque luride, reflue e l’acqua piovana sono smaltite in modo tale da assicurare che le attrezzature, la sicurezza e qualità dei mangimi non ne risentano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F5F9370" w14:textId="6D65EC2D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DA5FE7" w14:textId="73393B7C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0A80F25" w14:textId="23F63EF7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A59E804" w14:textId="15855ED6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626B8AB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61C50" w:rsidRPr="00F42C00" w14:paraId="12589ECC" w14:textId="77777777" w:rsidTr="00CD176A">
        <w:tc>
          <w:tcPr>
            <w:tcW w:w="534" w:type="dxa"/>
            <w:shd w:val="clear" w:color="auto" w:fill="auto"/>
          </w:tcPr>
          <w:p w14:paraId="4D898BF1" w14:textId="77777777" w:rsidR="00261C50" w:rsidRPr="00F42C00" w:rsidRDefault="00261C50" w:rsidP="00261C50">
            <w:pPr>
              <w:pStyle w:val="Paragrafoelenco"/>
              <w:numPr>
                <w:ilvl w:val="0"/>
                <w:numId w:val="5"/>
              </w:num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0CA8CA5" w14:textId="0B7312BF" w:rsidR="00261C50" w:rsidRPr="00F42C00" w:rsidRDefault="00261C50" w:rsidP="00261C5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L’acqua utilizzata per la produzione dei mangimi è di qualità adeguata </w:t>
            </w:r>
            <w:proofErr w:type="gramStart"/>
            <w:r w:rsidRPr="00F42C00">
              <w:rPr>
                <w:rFonts w:cstheme="minorHAnsi"/>
              </w:rPr>
              <w:t>per gli</w:t>
            </w:r>
            <w:proofErr w:type="gramEnd"/>
            <w:r w:rsidRPr="00F42C00">
              <w:rPr>
                <w:rFonts w:cstheme="minorHAnsi"/>
              </w:rPr>
              <w:t xml:space="preserve"> animali</w:t>
            </w:r>
          </w:p>
        </w:tc>
        <w:tc>
          <w:tcPr>
            <w:tcW w:w="474" w:type="dxa"/>
          </w:tcPr>
          <w:p w14:paraId="65826597" w14:textId="1190312A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0B5B829" w14:textId="63BAC61D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6802EEA" w14:textId="6A8B49AE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E94B7C7" w14:textId="382E2E82" w:rsidR="00261C50" w:rsidRPr="00F42C00" w:rsidRDefault="00261C50" w:rsidP="00261C5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A5B0EED" w14:textId="77777777" w:rsidR="00261C50" w:rsidRPr="00F42C00" w:rsidRDefault="00261C50" w:rsidP="00261C5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7AD8405" w14:textId="77777777" w:rsidTr="00CD176A">
        <w:tc>
          <w:tcPr>
            <w:tcW w:w="534" w:type="dxa"/>
            <w:shd w:val="clear" w:color="auto" w:fill="auto"/>
          </w:tcPr>
          <w:p w14:paraId="5C5668E5" w14:textId="77777777" w:rsidR="00BC54D5" w:rsidRPr="00F42C00" w:rsidRDefault="00BC54D5" w:rsidP="00EB6159">
            <w:pPr>
              <w:pStyle w:val="Paragrafoelenco"/>
              <w:numPr>
                <w:ilvl w:val="0"/>
                <w:numId w:val="5"/>
              </w:numPr>
              <w:ind w:left="643" w:right="-73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0306BC" w14:textId="6AE97CD4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sz w:val="20"/>
                <w:szCs w:val="20"/>
              </w:rPr>
              <w:t>I locali e le attrezzature sono mantenuti in condizioni di pulizia appropriate?</w:t>
            </w:r>
          </w:p>
        </w:tc>
        <w:tc>
          <w:tcPr>
            <w:tcW w:w="474" w:type="dxa"/>
          </w:tcPr>
          <w:p w14:paraId="61264990" w14:textId="7E25903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4E10F7A" w14:textId="021994D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91B7FF5" w14:textId="2A6F213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4F089C2A" w14:textId="045A2E8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85BE003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172AFCB" w14:textId="77777777" w:rsidTr="00647072">
        <w:tc>
          <w:tcPr>
            <w:tcW w:w="10766" w:type="dxa"/>
            <w:gridSpan w:val="10"/>
          </w:tcPr>
          <w:p w14:paraId="7E4468BA" w14:textId="1666DFF4" w:rsidR="00BC54D5" w:rsidRPr="00F42C00" w:rsidRDefault="00BC54D5" w:rsidP="00BC54D5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Manutenzione, pulizia e verifica degli impianti e delle strutture</w:t>
            </w:r>
          </w:p>
        </w:tc>
      </w:tr>
      <w:tr w:rsidR="00BC54D5" w:rsidRPr="00F42C00" w14:paraId="7A93CE3D" w14:textId="77777777" w:rsidTr="0036399A">
        <w:tc>
          <w:tcPr>
            <w:tcW w:w="534" w:type="dxa"/>
            <w:shd w:val="clear" w:color="auto" w:fill="auto"/>
          </w:tcPr>
          <w:p w14:paraId="0858B32E" w14:textId="77777777" w:rsidR="00BC54D5" w:rsidRPr="00F42C00" w:rsidRDefault="00BC54D5" w:rsidP="00BC54D5">
            <w:pPr>
              <w:pStyle w:val="Paragrafoelenco"/>
              <w:ind w:left="567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DDE9991" w14:textId="12471E05" w:rsidR="00BC54D5" w:rsidRPr="00F42C00" w:rsidRDefault="00BC54D5" w:rsidP="00BC54D5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4518587B" w14:textId="3734D309" w:rsidR="00BC54D5" w:rsidRPr="00F42C00" w:rsidRDefault="00BC54D5" w:rsidP="00BC54D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52073BF4" w14:textId="2D39B136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BC54D5" w:rsidRPr="00F42C00" w14:paraId="0EBBFF63" w14:textId="77777777" w:rsidTr="00CD176A">
        <w:tc>
          <w:tcPr>
            <w:tcW w:w="534" w:type="dxa"/>
            <w:shd w:val="clear" w:color="auto" w:fill="auto"/>
          </w:tcPr>
          <w:p w14:paraId="77942989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4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A0A6961" w14:textId="736B5E6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verifica, sugli impianti e le apparecchiature di miscelazione e/o produzione, adeguata e periodica conformemente alle procedure scritte stabilite dal fabbricante</w:t>
            </w:r>
          </w:p>
        </w:tc>
        <w:tc>
          <w:tcPr>
            <w:tcW w:w="474" w:type="dxa"/>
          </w:tcPr>
          <w:p w14:paraId="4C796469" w14:textId="3C3BB73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92CF68C" w14:textId="57F1AF1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80DF67F" w14:textId="4F76BC9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AB6449E" w14:textId="1E2C38A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736379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D900540" w14:textId="77777777" w:rsidTr="00E146BB">
        <w:tc>
          <w:tcPr>
            <w:tcW w:w="534" w:type="dxa"/>
            <w:shd w:val="clear" w:color="auto" w:fill="auto"/>
          </w:tcPr>
          <w:p w14:paraId="35F7BAB6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BC2A7EA" w14:textId="3A8A1D9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bilance sono sottoposte regolarmente a verifiche della loro accuratezza;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B0A701" w14:textId="6403D3F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8E3B094" w14:textId="1D2C43A9" w:rsidR="00BC54D5" w:rsidRPr="00F42C00" w:rsidRDefault="00BC54D5" w:rsidP="00BC54D5">
            <w:pPr>
              <w:jc w:val="center"/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503B9E4" w14:textId="6CFB1F1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AFF224A" w14:textId="14D098D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shd w:val="clear" w:color="auto" w:fill="auto"/>
          </w:tcPr>
          <w:p w14:paraId="38D34F2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DEF2AF9" w14:textId="77777777" w:rsidTr="00CD176A">
        <w:tc>
          <w:tcPr>
            <w:tcW w:w="534" w:type="dxa"/>
            <w:shd w:val="clear" w:color="auto" w:fill="auto"/>
          </w:tcPr>
          <w:p w14:paraId="639746F6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D8A388A" w14:textId="0B1226DE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Se del caso esiste una procedura per il controllo delle temperature per evitare la condensa ed il deterioramento</w:t>
            </w:r>
          </w:p>
        </w:tc>
        <w:tc>
          <w:tcPr>
            <w:tcW w:w="474" w:type="dxa"/>
          </w:tcPr>
          <w:p w14:paraId="7AA7D28E" w14:textId="21860F1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41FFC0D" w14:textId="462C773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3459C48" w14:textId="51FA231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0893205" w14:textId="3CD2276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A50EF0A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ACFF98D" w14:textId="77777777" w:rsidTr="00E146BB">
        <w:tc>
          <w:tcPr>
            <w:tcW w:w="534" w:type="dxa"/>
            <w:shd w:val="clear" w:color="auto" w:fill="auto"/>
          </w:tcPr>
          <w:p w14:paraId="68D4D1BA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77EBE29" w14:textId="3C005F6F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strategia per isolare, identificare e smaltire i rifiuti, i residui e i materiali non adatti all’alimentazione animale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45212D1" w14:textId="653EA60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96D491F" w14:textId="32E599F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BA8D9A8" w14:textId="5A152D0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7B2D3ED" w14:textId="7D93361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79196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B611751" w14:textId="77777777" w:rsidTr="00CD176A">
        <w:tc>
          <w:tcPr>
            <w:tcW w:w="534" w:type="dxa"/>
            <w:shd w:val="clear" w:color="auto" w:fill="auto"/>
          </w:tcPr>
          <w:p w14:paraId="0E692527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2C2F9CB" w14:textId="2A0394F1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pulizia e manutenzione degli impianti, delle attrezzature, dei contenitori, dei veicoli che trasportano mangimi in modo adeguato e periodico</w:t>
            </w:r>
          </w:p>
        </w:tc>
        <w:tc>
          <w:tcPr>
            <w:tcW w:w="474" w:type="dxa"/>
          </w:tcPr>
          <w:p w14:paraId="3CF5DC87" w14:textId="138F178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0846709C" w14:textId="2D50B30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3F1A0394" w14:textId="709B137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4082B1E" w14:textId="05A797F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6AFC63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7336F04" w14:textId="77777777" w:rsidTr="00E146BB">
        <w:tc>
          <w:tcPr>
            <w:tcW w:w="534" w:type="dxa"/>
            <w:shd w:val="clear" w:color="auto" w:fill="auto"/>
          </w:tcPr>
          <w:p w14:paraId="2EF959F4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EFC9F56" w14:textId="4A1665DE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verificare periodicamente la qualità dell’acqua utilizzata nella produzione dei mangimi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C797AD6" w14:textId="097E696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1F5B98B" w14:textId="3C8668B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B6A405A" w14:textId="115AC2F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633AA04" w14:textId="42DC6F7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0E35D1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367CAE2F" w14:textId="77777777" w:rsidTr="00CD176A">
        <w:tc>
          <w:tcPr>
            <w:tcW w:w="534" w:type="dxa"/>
            <w:shd w:val="clear" w:color="auto" w:fill="auto"/>
          </w:tcPr>
          <w:p w14:paraId="046D6123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334351B" w14:textId="0CF9F470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lotta agli organismi nocivi e per il controllo degli animali infestanti e parassiti</w:t>
            </w:r>
          </w:p>
        </w:tc>
        <w:tc>
          <w:tcPr>
            <w:tcW w:w="474" w:type="dxa"/>
          </w:tcPr>
          <w:p w14:paraId="34E65242" w14:textId="1DAD44F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4BDBD19" w14:textId="0B6B5E8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2EE74CA" w14:textId="2ADBFE7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1030F73" w14:textId="6E3FD75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746CB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14DECD0" w14:textId="77777777" w:rsidTr="00E146BB">
        <w:tc>
          <w:tcPr>
            <w:tcW w:w="534" w:type="dxa"/>
            <w:shd w:val="clear" w:color="auto" w:fill="auto"/>
          </w:tcPr>
          <w:p w14:paraId="1CDC301B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62E3355" w14:textId="50924554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prevede ed effettua una manutenzione appropriata dell’impianto di essiccazione (se presente)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740E34" w14:textId="1C3213C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7DF45AF" w14:textId="3116A0D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051E84A" w14:textId="0E0C45D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1491B0C" w14:textId="2E82876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9F9618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D91CA75" w14:textId="77777777" w:rsidTr="00CD176A">
        <w:tc>
          <w:tcPr>
            <w:tcW w:w="534" w:type="dxa"/>
            <w:shd w:val="clear" w:color="auto" w:fill="auto"/>
          </w:tcPr>
          <w:p w14:paraId="47BA7496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71780A6" w14:textId="22064BD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garantisce che il processo e il tipo di combustibile utilizzato non siano fonte di pericoli nei mangimi (soprattutto in caso di essiccazione diretta)</w:t>
            </w:r>
          </w:p>
        </w:tc>
        <w:tc>
          <w:tcPr>
            <w:tcW w:w="474" w:type="dxa"/>
          </w:tcPr>
          <w:p w14:paraId="3BAF3832" w14:textId="70BF6B7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0EF2FC1" w14:textId="4C25F1C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C0BB27A" w14:textId="1B810D7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7CAC3C4" w14:textId="577DF8F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8C5210D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CA1A71C" w14:textId="77777777" w:rsidTr="00D90284">
        <w:tc>
          <w:tcPr>
            <w:tcW w:w="534" w:type="dxa"/>
            <w:vMerge w:val="restart"/>
            <w:shd w:val="clear" w:color="auto" w:fill="auto"/>
          </w:tcPr>
          <w:p w14:paraId="2144CC94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F2F2F2" w:themeFill="background1" w:themeFillShade="F2"/>
          </w:tcPr>
          <w:p w14:paraId="3F80534E" w14:textId="763DCAF5" w:rsidR="00BC54D5" w:rsidRPr="00F42C00" w:rsidRDefault="00BC54D5" w:rsidP="00BC54D5">
            <w:pPr>
              <w:rPr>
                <w:rFonts w:cstheme="minorHAnsi"/>
                <w:sz w:val="20"/>
                <w:szCs w:val="20"/>
              </w:rPr>
            </w:pPr>
            <w:r w:rsidRPr="00F42C00">
              <w:t>Impianti di essiccazione:</w:t>
            </w:r>
          </w:p>
        </w:tc>
        <w:tc>
          <w:tcPr>
            <w:tcW w:w="1573" w:type="dxa"/>
            <w:shd w:val="clear" w:color="auto" w:fill="auto"/>
          </w:tcPr>
          <w:p w14:paraId="3908AB5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D3ACB06" w14:textId="77777777" w:rsidTr="00D90284">
        <w:tc>
          <w:tcPr>
            <w:tcW w:w="534" w:type="dxa"/>
            <w:vMerge/>
            <w:shd w:val="clear" w:color="auto" w:fill="auto"/>
          </w:tcPr>
          <w:p w14:paraId="07BCFF3C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89850F9" w14:textId="2D396F59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t>L’operatore prevede ed effettua una manutenzione appropriata dell’impianto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66758CC" w14:textId="3D4F5BF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5C632CC" w14:textId="2888938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F9787C9" w14:textId="1A8FCE9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3411564" w14:textId="19F4A9E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2DE8256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37530D4C" w14:textId="77777777" w:rsidTr="00D90284">
        <w:tc>
          <w:tcPr>
            <w:tcW w:w="534" w:type="dxa"/>
            <w:vMerge/>
            <w:shd w:val="clear" w:color="auto" w:fill="auto"/>
          </w:tcPr>
          <w:p w14:paraId="3D66FA06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2928B80" w14:textId="0F716427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t>Garantisce che il processo e il tipo di combustibile utilizzato non siano fonte di pericoli nei mangimi (soprattutto in caso di essiccazione diretta)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AFE86BD" w14:textId="5A26EE3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183E750" w14:textId="228D920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C4DBC0F" w14:textId="2C277BB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D3456AD" w14:textId="01C21AA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BEE12C6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5166C291" w14:textId="77777777" w:rsidTr="00D90284">
        <w:tc>
          <w:tcPr>
            <w:tcW w:w="534" w:type="dxa"/>
            <w:vMerge/>
            <w:shd w:val="clear" w:color="auto" w:fill="auto"/>
          </w:tcPr>
          <w:p w14:paraId="5036098E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44195B8F" w14:textId="0C1BF633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t>Verifica che le temperature e il grado di essiccazione rispettino le specifiche stabilite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BDA6806" w14:textId="0E849C0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4D57750" w14:textId="1063B1D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C4EF654" w14:textId="5BA9322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C4CCC2E" w14:textId="04F702B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941EE7B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809DEE6" w14:textId="77777777" w:rsidTr="00CD176A">
        <w:tc>
          <w:tcPr>
            <w:tcW w:w="534" w:type="dxa"/>
            <w:shd w:val="clear" w:color="auto" w:fill="auto"/>
          </w:tcPr>
          <w:p w14:paraId="50AA7864" w14:textId="77777777" w:rsidR="00BC54D5" w:rsidRPr="00F42C00" w:rsidRDefault="00BC54D5" w:rsidP="00BC54D5">
            <w:pPr>
              <w:pStyle w:val="Paragrafoelenco"/>
              <w:numPr>
                <w:ilvl w:val="0"/>
                <w:numId w:val="5"/>
              </w:num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6D97FDA" w14:textId="29B97784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t xml:space="preserve">Presenza di linee dedicate alla produzione di mangimi laddove esistono altre attività produttive (es produzioni tecniche/industriali, mangimi non conformi).    </w:t>
            </w:r>
          </w:p>
        </w:tc>
        <w:tc>
          <w:tcPr>
            <w:tcW w:w="474" w:type="dxa"/>
          </w:tcPr>
          <w:p w14:paraId="510A9AC5" w14:textId="58F801E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EE069D6" w14:textId="3D6D43E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248EA4C" w14:textId="23D3822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25117E2" w14:textId="0434448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C0E34BB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4E586EDF" w14:textId="77777777" w:rsidTr="00647072">
        <w:tc>
          <w:tcPr>
            <w:tcW w:w="10766" w:type="dxa"/>
            <w:gridSpan w:val="10"/>
          </w:tcPr>
          <w:p w14:paraId="21B5966C" w14:textId="7607A846" w:rsidR="00BC54D5" w:rsidRPr="00F42C00" w:rsidRDefault="00BC54D5" w:rsidP="00BC54D5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>2 - Stoccaggio e Trasporto</w:t>
            </w:r>
          </w:p>
        </w:tc>
      </w:tr>
      <w:tr w:rsidR="00BC54D5" w:rsidRPr="00F42C00" w14:paraId="6FD0ABD7" w14:textId="77777777" w:rsidTr="00647072">
        <w:tc>
          <w:tcPr>
            <w:tcW w:w="534" w:type="dxa"/>
            <w:shd w:val="clear" w:color="auto" w:fill="auto"/>
          </w:tcPr>
          <w:p w14:paraId="6E10B114" w14:textId="77777777" w:rsidR="00BC54D5" w:rsidRPr="00F42C00" w:rsidRDefault="00BC54D5" w:rsidP="00BC54D5">
            <w:pPr>
              <w:ind w:left="624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1664C2C" w14:textId="2E0FC229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20E7A307" w14:textId="5068405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7165F764" w14:textId="4C48A262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BC54D5" w:rsidRPr="00F42C00" w14:paraId="789AF0CD" w14:textId="77777777" w:rsidTr="00E146BB">
        <w:tc>
          <w:tcPr>
            <w:tcW w:w="534" w:type="dxa"/>
            <w:shd w:val="clear" w:color="auto" w:fill="auto"/>
          </w:tcPr>
          <w:p w14:paraId="31A23F59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865071C" w14:textId="1ECF6A36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tenuti separati dai prodotti non destinati all’alimentazione animale (es. detergenti, antiparassitari e ecc...)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6CE857B" w14:textId="62A4BC3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C082DA1" w14:textId="20A3E27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BE37E07" w14:textId="0D4A075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1668AD1" w14:textId="6FE0B63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5E83736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D4BB2EA" w14:textId="77777777" w:rsidTr="00E146BB">
        <w:tc>
          <w:tcPr>
            <w:tcW w:w="534" w:type="dxa"/>
            <w:shd w:val="clear" w:color="auto" w:fill="auto"/>
          </w:tcPr>
          <w:p w14:paraId="6B14CEAC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8499366" w14:textId="74CDAEBC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trasformati sono tenuti separati dalle materie prime, dalle premiscele e dagli additivi</w:t>
            </w:r>
          </w:p>
        </w:tc>
        <w:tc>
          <w:tcPr>
            <w:tcW w:w="474" w:type="dxa"/>
          </w:tcPr>
          <w:p w14:paraId="59A86DB8" w14:textId="2457517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71FA308" w14:textId="44DCE51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D86187E" w14:textId="42B3454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C665BCA" w14:textId="0939F68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DDC08D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8410128" w14:textId="77777777" w:rsidTr="00E146BB">
        <w:tc>
          <w:tcPr>
            <w:tcW w:w="534" w:type="dxa"/>
            <w:shd w:val="clear" w:color="auto" w:fill="auto"/>
          </w:tcPr>
          <w:p w14:paraId="2C1B8530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6D15589" w14:textId="636F7CA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stoccati in locali a loro dedicati, inaccessibili agli animali, mantenuti in ordine e protetti dalle contaminazioni ambientali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7CB2D1B" w14:textId="1417548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7B50B79" w14:textId="5E11A53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88E3175" w14:textId="11724BE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20C4EBD" w14:textId="7316313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D357E7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441D962" w14:textId="77777777" w:rsidTr="00E146BB">
        <w:tc>
          <w:tcPr>
            <w:tcW w:w="534" w:type="dxa"/>
            <w:shd w:val="clear" w:color="auto" w:fill="auto"/>
          </w:tcPr>
          <w:p w14:paraId="0CD1E293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AEDE85B" w14:textId="2BDFEDEC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stoccati in locali con acceso riservato al solo personale autorizzato</w:t>
            </w:r>
          </w:p>
        </w:tc>
        <w:tc>
          <w:tcPr>
            <w:tcW w:w="474" w:type="dxa"/>
          </w:tcPr>
          <w:p w14:paraId="43F7EBC9" w14:textId="356B8A7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120034A" w14:textId="79ACA02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91D5A42" w14:textId="6E898BC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61C6075" w14:textId="2DC347F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9AD311C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3AB52A5E" w14:textId="77777777" w:rsidTr="00E146BB">
        <w:tc>
          <w:tcPr>
            <w:tcW w:w="534" w:type="dxa"/>
            <w:shd w:val="clear" w:color="auto" w:fill="auto"/>
          </w:tcPr>
          <w:p w14:paraId="7CDACB24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0B0282D" w14:textId="5B0A8649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sono immagazzinati e trasportati in modo tale da essere facilmente identificabili per evitare confusioni o contaminazioni incrociate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102292E" w14:textId="37AC113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5EA66E1" w14:textId="5F1D3FF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F293AA" w14:textId="002B265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717C551" w14:textId="126BBCD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F95EC3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AC8CAF7" w14:textId="77777777" w:rsidTr="00E146BB">
        <w:tc>
          <w:tcPr>
            <w:tcW w:w="534" w:type="dxa"/>
            <w:shd w:val="clear" w:color="auto" w:fill="auto"/>
          </w:tcPr>
          <w:p w14:paraId="1724FF16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15A9F8D" w14:textId="387C8DE0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contenitori e le attrezzature usate per il trasporto, lo stoccaggio, la movimentazione, la manipolazione e la pesatura dei mangimi sono tenuti puliti.</w:t>
            </w:r>
          </w:p>
        </w:tc>
        <w:tc>
          <w:tcPr>
            <w:tcW w:w="474" w:type="dxa"/>
          </w:tcPr>
          <w:p w14:paraId="0CA78C50" w14:textId="4A39468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1533DC8" w14:textId="12535B8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2BE935C" w14:textId="22EB15B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3427FB8A" w14:textId="2FAD1F3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CE9A76C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59A08B01" w14:textId="77777777" w:rsidTr="00E146BB">
        <w:tc>
          <w:tcPr>
            <w:tcW w:w="534" w:type="dxa"/>
            <w:shd w:val="clear" w:color="auto" w:fill="auto"/>
          </w:tcPr>
          <w:p w14:paraId="2A97EB46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129A88F" w14:textId="4B70F752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mangimi sfusi sono stoccati in silos o altri contenitori chiudibili a loro dedicati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6343E67" w14:textId="74BC48B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F60088" w14:textId="763D877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D4AE80F" w14:textId="000F0BF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DB55DD8" w14:textId="1A0E681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DDEB81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A3CCE2C" w14:textId="77777777" w:rsidTr="00E146BB">
        <w:tc>
          <w:tcPr>
            <w:tcW w:w="534" w:type="dxa"/>
            <w:shd w:val="clear" w:color="auto" w:fill="auto"/>
          </w:tcPr>
          <w:p w14:paraId="33FE574A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F677B9D" w14:textId="4C024613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Per i mangimi confezionati sono usati adeguati materiali di imballaggio o confezionamento</w:t>
            </w:r>
          </w:p>
        </w:tc>
        <w:tc>
          <w:tcPr>
            <w:tcW w:w="474" w:type="dxa"/>
          </w:tcPr>
          <w:p w14:paraId="7FFE05AE" w14:textId="128E4F8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AB76A0F" w14:textId="788D339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F2CE7A2" w14:textId="5C015AB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8BF22C6" w14:textId="3B01C1C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7A5AF24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68B67FF" w14:textId="77777777" w:rsidTr="00E146BB">
        <w:tc>
          <w:tcPr>
            <w:tcW w:w="534" w:type="dxa"/>
            <w:shd w:val="clear" w:color="auto" w:fill="auto"/>
          </w:tcPr>
          <w:p w14:paraId="3FBB68F2" w14:textId="77777777" w:rsidR="00BC54D5" w:rsidRPr="00F42C00" w:rsidRDefault="00BC54D5" w:rsidP="00BC54D5">
            <w:pPr>
              <w:pStyle w:val="Paragrafoelenco"/>
              <w:numPr>
                <w:ilvl w:val="0"/>
                <w:numId w:val="14"/>
              </w:numPr>
              <w:ind w:left="473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3B5DA4B" w14:textId="60EC61F8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trasporto viene effettuato con mezzi idonei alla tipologia di mangime da trasportare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2842292" w14:textId="65A5EED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529C798" w14:textId="29C9119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22F2523" w14:textId="2778CD0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5B09159" w14:textId="23271A1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C4D0C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98F2F83" w14:textId="77777777" w:rsidTr="00CD176A">
        <w:tc>
          <w:tcPr>
            <w:tcW w:w="10766" w:type="dxa"/>
            <w:gridSpan w:val="10"/>
          </w:tcPr>
          <w:p w14:paraId="10CED35C" w14:textId="5F744E74" w:rsidR="00BC54D5" w:rsidRPr="00F42C00" w:rsidRDefault="00BC54D5" w:rsidP="00BC54D5">
            <w:pPr>
              <w:jc w:val="both"/>
              <w:rPr>
                <w:rFonts w:cstheme="minorHAnsi"/>
                <w:b/>
                <w:bCs/>
              </w:rPr>
            </w:pPr>
            <w:r w:rsidRPr="00F42C00">
              <w:rPr>
                <w:rFonts w:cstheme="minorHAnsi"/>
                <w:b/>
                <w:bCs/>
              </w:rPr>
              <w:lastRenderedPageBreak/>
              <w:t xml:space="preserve">4 - Personale e formazione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BC54D5" w:rsidRPr="00F42C00" w14:paraId="36C57B46" w14:textId="77777777" w:rsidTr="00CD176A">
        <w:tc>
          <w:tcPr>
            <w:tcW w:w="534" w:type="dxa"/>
            <w:shd w:val="clear" w:color="auto" w:fill="auto"/>
          </w:tcPr>
          <w:p w14:paraId="009FD6A0" w14:textId="77777777" w:rsidR="00BC54D5" w:rsidRPr="00F42C00" w:rsidRDefault="00BC54D5" w:rsidP="00BC54D5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EF95593" w14:textId="7F3D4752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D1FC625" w14:textId="6B85681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6701451E" w14:textId="516CC9D8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BC54D5" w:rsidRPr="00F42C00" w14:paraId="0ABADC2E" w14:textId="77777777" w:rsidTr="000412AD">
        <w:tc>
          <w:tcPr>
            <w:tcW w:w="534" w:type="dxa"/>
            <w:shd w:val="clear" w:color="auto" w:fill="auto"/>
          </w:tcPr>
          <w:p w14:paraId="351EA32F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3671FCF" w14:textId="13445480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e disponibile un organigramma in cui vengono definite le qualifiche e le responsabilità del personale (</w:t>
            </w:r>
            <w:proofErr w:type="spellStart"/>
            <w:r w:rsidRPr="00F42C00">
              <w:rPr>
                <w:rFonts w:cstheme="minorHAnsi"/>
              </w:rPr>
              <w:t>funzionigramma</w:t>
            </w:r>
            <w:proofErr w:type="spellEnd"/>
            <w:r w:rsidRPr="00F42C00">
              <w:rPr>
                <w:rFonts w:cstheme="minorHAnsi"/>
              </w:rPr>
              <w:t>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63C2AF4" w14:textId="3FF66CA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E408133" w14:textId="6BB2636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D48BC10" w14:textId="751E3B0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A63A175" w14:textId="2B68E99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B35D1B4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4AEB1B90" w14:textId="77777777" w:rsidTr="000412AD">
        <w:tc>
          <w:tcPr>
            <w:tcW w:w="534" w:type="dxa"/>
            <w:shd w:val="clear" w:color="auto" w:fill="auto"/>
          </w:tcPr>
          <w:p w14:paraId="3D9D98DE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B02BE3F" w14:textId="77777777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personale è numericamente sufficiente per l’attività da svolgere</w:t>
            </w:r>
          </w:p>
          <w:p w14:paraId="61FE536A" w14:textId="529521DC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 in possesso delle competenze e delle qualifiche necessarie per le proprie mansioni</w:t>
            </w:r>
          </w:p>
        </w:tc>
        <w:tc>
          <w:tcPr>
            <w:tcW w:w="474" w:type="dxa"/>
          </w:tcPr>
          <w:p w14:paraId="74D2F062" w14:textId="715B473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0055EB6" w14:textId="55C7D27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B5CC880" w14:textId="2EF5617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184BBBB" w14:textId="665BE3E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C22B79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160E94E" w14:textId="77777777" w:rsidTr="000412AD">
        <w:tc>
          <w:tcPr>
            <w:tcW w:w="534" w:type="dxa"/>
            <w:shd w:val="clear" w:color="auto" w:fill="auto"/>
          </w:tcPr>
          <w:p w14:paraId="388D441F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E7B26D1" w14:textId="3E40CE63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personale è informato chiaramente per iscritto dei suoi compiti, responsabilità e competenze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58CD353" w14:textId="1C776FF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7D909091" w14:textId="2D10158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940838" w14:textId="6D1B8B5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80C29ED" w14:textId="3190AB8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5B16448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46DC4EA3" w14:textId="77777777" w:rsidTr="000412AD">
        <w:tc>
          <w:tcPr>
            <w:tcW w:w="534" w:type="dxa"/>
            <w:shd w:val="clear" w:color="auto" w:fill="auto"/>
          </w:tcPr>
          <w:p w14:paraId="70E036D2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4A4009C" w14:textId="087F2962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prevista la formazione e l’aggiornamento del personale secondo piani prestabiliti e comunque ogni volta che intervenga una modifica dei prodotti, dell’attività o delle procedure</w:t>
            </w:r>
          </w:p>
        </w:tc>
        <w:tc>
          <w:tcPr>
            <w:tcW w:w="474" w:type="dxa"/>
          </w:tcPr>
          <w:p w14:paraId="02B8574A" w14:textId="45553E8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FB4C5FF" w14:textId="724C7C6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4F95399" w14:textId="48FEA8E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C090AC0" w14:textId="250291C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1EE1D07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4EEAF40" w14:textId="77777777" w:rsidTr="000412AD">
        <w:tc>
          <w:tcPr>
            <w:tcW w:w="534" w:type="dxa"/>
            <w:shd w:val="clear" w:color="auto" w:fill="auto"/>
          </w:tcPr>
          <w:p w14:paraId="0CC1ACCB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7D0E9899" w14:textId="19AA0789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stata designata una persona qualificata e responsabile della produzione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4010FE8" w14:textId="7E8530C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A1867F" w14:textId="56ACA27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7CC0788" w14:textId="4A35DF0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949B47C" w14:textId="4630056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B9DEF3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53FEE990" w14:textId="77777777" w:rsidTr="000412AD">
        <w:tc>
          <w:tcPr>
            <w:tcW w:w="534" w:type="dxa"/>
            <w:shd w:val="clear" w:color="auto" w:fill="auto"/>
          </w:tcPr>
          <w:p w14:paraId="03C612C7" w14:textId="77777777" w:rsidR="00BC54D5" w:rsidRPr="00F42C00" w:rsidRDefault="00BC54D5" w:rsidP="00BC54D5">
            <w:pPr>
              <w:pStyle w:val="Paragrafoelenco"/>
              <w:numPr>
                <w:ilvl w:val="0"/>
                <w:numId w:val="16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0CB1EC1" w14:textId="5029FBC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stato designato un responsabile del controllo di qualità</w:t>
            </w:r>
          </w:p>
        </w:tc>
        <w:tc>
          <w:tcPr>
            <w:tcW w:w="474" w:type="dxa"/>
          </w:tcPr>
          <w:p w14:paraId="6B67B05F" w14:textId="7C03AFA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23B2F05" w14:textId="3475BF3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3E619B0" w14:textId="4855E2E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D741B14" w14:textId="3666183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A3F9333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F888B9E" w14:textId="77777777" w:rsidTr="00CD176A">
        <w:tc>
          <w:tcPr>
            <w:tcW w:w="10766" w:type="dxa"/>
            <w:gridSpan w:val="10"/>
          </w:tcPr>
          <w:p w14:paraId="59A7A598" w14:textId="6B8BC70C" w:rsidR="00BC54D5" w:rsidRPr="00F42C00" w:rsidRDefault="00BC54D5" w:rsidP="00BC54D5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5 - Autocontrollo e procedure </w:t>
            </w:r>
            <w:r w:rsidRPr="00F42C00">
              <w:rPr>
                <w:rFonts w:cstheme="minorHAnsi"/>
                <w:b/>
                <w:bCs/>
                <w:color w:val="FF0000"/>
              </w:rPr>
              <w:t xml:space="preserve">TUTTI GLI OSM PRECEDENTI MA ANCHE PER: M17 </w:t>
            </w:r>
          </w:p>
        </w:tc>
      </w:tr>
      <w:tr w:rsidR="00BC54D5" w:rsidRPr="00F42C00" w14:paraId="065358F6" w14:textId="77777777" w:rsidTr="00CD176A">
        <w:tc>
          <w:tcPr>
            <w:tcW w:w="534" w:type="dxa"/>
            <w:shd w:val="clear" w:color="auto" w:fill="auto"/>
          </w:tcPr>
          <w:p w14:paraId="69705A07" w14:textId="77777777" w:rsidR="00BC54D5" w:rsidRPr="00F42C00" w:rsidRDefault="00BC54D5" w:rsidP="00BC54D5">
            <w:pPr>
              <w:ind w:left="567"/>
              <w:rPr>
                <w:rFonts w:eastAsia="Calibri" w:cstheme="minorHAnsi"/>
                <w:sz w:val="20"/>
                <w:szCs w:val="20"/>
              </w:rPr>
            </w:pPr>
            <w:bookmarkStart w:id="2" w:name="_Hlk43712106"/>
          </w:p>
        </w:tc>
        <w:tc>
          <w:tcPr>
            <w:tcW w:w="6458" w:type="dxa"/>
            <w:shd w:val="clear" w:color="auto" w:fill="F2F2F2" w:themeFill="background1" w:themeFillShade="F2"/>
          </w:tcPr>
          <w:p w14:paraId="163AB36F" w14:textId="6E191218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63C1DEB6" w14:textId="0699671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1F89D8EA" w14:textId="44BB77C8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2"/>
      <w:tr w:rsidR="00BC54D5" w:rsidRPr="00F42C00" w14:paraId="7C72B23F" w14:textId="77777777" w:rsidTr="00B0780A">
        <w:tc>
          <w:tcPr>
            <w:tcW w:w="534" w:type="dxa"/>
            <w:shd w:val="clear" w:color="auto" w:fill="auto"/>
          </w:tcPr>
          <w:p w14:paraId="0460E63F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46DBB0F" w14:textId="49B765EA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una procedura per la qualifica dei fornitori e per il controllo dei mangimi all’accettazione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0ADDC74" w14:textId="273241F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9B02386" w14:textId="4E186E6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EF3C36" w14:textId="11D72CD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CE5B6F0" w14:textId="440F284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3A7EE6E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444145B" w14:textId="77777777" w:rsidTr="00B0780A">
        <w:tc>
          <w:tcPr>
            <w:tcW w:w="534" w:type="dxa"/>
            <w:shd w:val="clear" w:color="auto" w:fill="auto"/>
          </w:tcPr>
          <w:p w14:paraId="572D153E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794DD30" w14:textId="75AD7ABA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L’operatore verifica che tutti gli operatori del settore dei mangimi suoi fornitori siano registrati o riconosciuti ai sensi del Reg. (CE) 183/05</w:t>
            </w:r>
          </w:p>
        </w:tc>
        <w:tc>
          <w:tcPr>
            <w:tcW w:w="474" w:type="dxa"/>
          </w:tcPr>
          <w:p w14:paraId="24F66955" w14:textId="4AA637B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DE675F5" w14:textId="65B3BD9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C33B520" w14:textId="5338347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6B85EE6" w14:textId="2D7EA5F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A1D61F6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AB89573" w14:textId="77777777" w:rsidTr="00B0780A">
        <w:tc>
          <w:tcPr>
            <w:tcW w:w="534" w:type="dxa"/>
            <w:shd w:val="clear" w:color="auto" w:fill="auto"/>
          </w:tcPr>
          <w:p w14:paraId="622EBCEB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6127D94" w14:textId="7B1F8B57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ha evidenza della registrazione ai sensi del Reg. (CE) 183/05 dei trasportatori dei mangimi in ingresso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E687A6B" w14:textId="3A95F2A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92D4B0B" w14:textId="258AE7F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9A49554" w14:textId="5CF15C1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A017110" w14:textId="326615F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5B3979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4988659" w14:textId="77777777" w:rsidTr="00B0780A">
        <w:tc>
          <w:tcPr>
            <w:tcW w:w="534" w:type="dxa"/>
            <w:shd w:val="clear" w:color="auto" w:fill="auto"/>
          </w:tcPr>
          <w:p w14:paraId="78E3EF14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B57B9BE" w14:textId="339E2A53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presente e a disposizione dell’autorità competente la documentazione sulle materie prime utilizzate nel prodotto finale per un periodo commisurato alla produzione animale</w:t>
            </w:r>
          </w:p>
        </w:tc>
        <w:tc>
          <w:tcPr>
            <w:tcW w:w="474" w:type="dxa"/>
          </w:tcPr>
          <w:p w14:paraId="4F7D8204" w14:textId="1E9A79B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3F7D9BB" w14:textId="273C586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1CF1C50C" w14:textId="1AD127D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2211EED" w14:textId="336525D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BAC1B1A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EC303A7" w14:textId="77777777" w:rsidTr="00B0780A">
        <w:tc>
          <w:tcPr>
            <w:tcW w:w="534" w:type="dxa"/>
            <w:shd w:val="clear" w:color="auto" w:fill="auto"/>
          </w:tcPr>
          <w:p w14:paraId="458B020A" w14:textId="13E80DCC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0DA2336" w14:textId="45EF87EC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una procedura predeterminata per il prelievo e la conservazione dei campioni degli ingredienti e dei prodotti finiti, di ciascun lotto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B857F78" w14:textId="25F4AF2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315505D" w14:textId="36F16F4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B7808EB" w14:textId="3EE7E42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6FAFB03" w14:textId="0AB59B4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57C5B30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4545CCC" w14:textId="77777777" w:rsidTr="00B0780A">
        <w:tc>
          <w:tcPr>
            <w:tcW w:w="534" w:type="dxa"/>
            <w:shd w:val="clear" w:color="auto" w:fill="auto"/>
          </w:tcPr>
          <w:p w14:paraId="4BB0FEF1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03149D4" w14:textId="38F5BA0E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campioni sono sigillati, etichettati e conservati in condizioni ottimali per un periodo commisurato alla vita commerciale dei prodotti</w:t>
            </w:r>
          </w:p>
        </w:tc>
        <w:tc>
          <w:tcPr>
            <w:tcW w:w="474" w:type="dxa"/>
          </w:tcPr>
          <w:p w14:paraId="5DEA2188" w14:textId="35158C5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21AA7FB" w14:textId="16B58B9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A153E3C" w14:textId="5296CB0B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C019037" w14:textId="37364D6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30650B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174EDE88" w14:textId="77777777" w:rsidTr="00B0780A">
        <w:tc>
          <w:tcPr>
            <w:tcW w:w="534" w:type="dxa"/>
            <w:shd w:val="clear" w:color="auto" w:fill="auto"/>
          </w:tcPr>
          <w:p w14:paraId="4964D787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CAD2A0A" w14:textId="5E5BBF8F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Nel caso di mangimi per animali non destinati alla produzione alimentare sono conservati almeno campioni del prodotto finito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A328CDC" w14:textId="39450E5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A5B8E4A" w14:textId="2944CF5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52BBD9" w14:textId="4FD40AD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0FD4B32" w14:textId="14B17F3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03AB56C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520CA3BC" w14:textId="77777777" w:rsidTr="00B0780A">
        <w:tc>
          <w:tcPr>
            <w:tcW w:w="534" w:type="dxa"/>
            <w:shd w:val="clear" w:color="auto" w:fill="auto"/>
          </w:tcPr>
          <w:p w14:paraId="4DF330C5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5A2D4A7" w14:textId="064CC94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Vengono conservati i risultati dei controlli pertinenti al fine di consentire di rintracciare la storia della fabbricazione di ciascuna partita di prodotto messa in circolazione e di stabilire le responsabilità in caso di reclamo</w:t>
            </w:r>
          </w:p>
        </w:tc>
        <w:tc>
          <w:tcPr>
            <w:tcW w:w="474" w:type="dxa"/>
          </w:tcPr>
          <w:p w14:paraId="52C4D166" w14:textId="3A4AF08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905BD7A" w14:textId="67FA3EB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3A221E0" w14:textId="0645AE6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DFA76D3" w14:textId="3A3F914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CAD5E6E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CA458EB" w14:textId="77777777" w:rsidTr="00B040A9">
        <w:tc>
          <w:tcPr>
            <w:tcW w:w="534" w:type="dxa"/>
            <w:shd w:val="clear" w:color="auto" w:fill="auto"/>
          </w:tcPr>
          <w:p w14:paraId="42CD8F72" w14:textId="48660900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6304DE94" w14:textId="07FEB431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L’impresa ha accesso ad un laboratorio dotato di personale e attrezzature adeguati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CDBCF9F" w14:textId="53187CF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BB4BBD5" w14:textId="6D7E43E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7B8EA45" w14:textId="34B42E5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C0014EE" w14:textId="6F4D11E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A2FF3A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03C6646D" w14:textId="77777777" w:rsidTr="00B0780A">
        <w:tc>
          <w:tcPr>
            <w:tcW w:w="534" w:type="dxa"/>
            <w:shd w:val="clear" w:color="auto" w:fill="auto"/>
          </w:tcPr>
          <w:p w14:paraId="3CB70EAB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5BA9DBF" w14:textId="24598F13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Le materie prime di cui al punto 5 della sezione “monitoraggio diossine”, allegato II, Reg. (CE) n.183/2005 sono accompagnate da prove analitiche attestanti quanto ivi richiesto                      </w:t>
            </w:r>
          </w:p>
        </w:tc>
        <w:tc>
          <w:tcPr>
            <w:tcW w:w="474" w:type="dxa"/>
          </w:tcPr>
          <w:p w14:paraId="73428A3E" w14:textId="7AB5DF4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15093C0" w14:textId="2E44995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ABE4EE7" w14:textId="18BA742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1E5E0CA" w14:textId="4406805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AED7C4C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2B89D39D" w14:textId="77777777" w:rsidTr="004A54C6">
        <w:tc>
          <w:tcPr>
            <w:tcW w:w="534" w:type="dxa"/>
            <w:shd w:val="clear" w:color="auto" w:fill="auto"/>
          </w:tcPr>
          <w:p w14:paraId="17F3E8C5" w14:textId="087F58EC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0335864B" w14:textId="6ACA10AB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piano di controllo di qualità scritto delle materie prime e/o dei prodotti finiti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76D8B9E" w14:textId="1BC39DE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358BE40" w14:textId="3A8D467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091F1DD" w14:textId="7FBE104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9F85E02" w14:textId="6119F62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83B71CE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8D55800" w14:textId="77777777" w:rsidTr="004A54C6">
        <w:tc>
          <w:tcPr>
            <w:tcW w:w="534" w:type="dxa"/>
            <w:vMerge w:val="restart"/>
            <w:shd w:val="clear" w:color="auto" w:fill="auto"/>
          </w:tcPr>
          <w:p w14:paraId="7A2D53B1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3F191EBA" w14:textId="4E876362" w:rsidR="00BC54D5" w:rsidRPr="00F42C00" w:rsidRDefault="00BC54D5" w:rsidP="00BC54D5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Tale piano prevede in particolare:</w:t>
            </w:r>
          </w:p>
        </w:tc>
        <w:tc>
          <w:tcPr>
            <w:tcW w:w="1573" w:type="dxa"/>
            <w:shd w:val="clear" w:color="auto" w:fill="auto"/>
          </w:tcPr>
          <w:p w14:paraId="41BC88B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A469EAA" w14:textId="77777777" w:rsidTr="004A54C6">
        <w:tc>
          <w:tcPr>
            <w:tcW w:w="534" w:type="dxa"/>
            <w:vMerge/>
            <w:shd w:val="clear" w:color="auto" w:fill="auto"/>
          </w:tcPr>
          <w:p w14:paraId="5AFE7869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F5E310E" w14:textId="13B4BD7B" w:rsidR="00BC54D5" w:rsidRPr="00F42C00" w:rsidRDefault="00BC54D5" w:rsidP="00BC54D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specifiche dei prodotti</w:t>
            </w:r>
          </w:p>
        </w:tc>
        <w:tc>
          <w:tcPr>
            <w:tcW w:w="474" w:type="dxa"/>
            <w:shd w:val="clear" w:color="auto" w:fill="auto"/>
          </w:tcPr>
          <w:p w14:paraId="0B8CC8EB" w14:textId="2511A51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C6B21BA" w14:textId="30F8093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304A954" w14:textId="6967D76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54E0B9B5" w14:textId="03DF344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412574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4FA8820C" w14:textId="77777777" w:rsidTr="004A54C6">
        <w:tc>
          <w:tcPr>
            <w:tcW w:w="534" w:type="dxa"/>
            <w:vMerge/>
            <w:shd w:val="clear" w:color="auto" w:fill="auto"/>
          </w:tcPr>
          <w:p w14:paraId="06B6FCE9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51119A3" w14:textId="3BC1C1F0" w:rsidR="00BC54D5" w:rsidRPr="00F42C00" w:rsidRDefault="00BC54D5" w:rsidP="00BC54D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controllo dei punti critici del processo di fabbricazione</w:t>
            </w:r>
          </w:p>
        </w:tc>
        <w:tc>
          <w:tcPr>
            <w:tcW w:w="474" w:type="dxa"/>
            <w:shd w:val="clear" w:color="auto" w:fill="auto"/>
          </w:tcPr>
          <w:p w14:paraId="6C115562" w14:textId="266286B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3CD5CE7" w14:textId="2CD6F61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0058244" w14:textId="76C2D8A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E6359AD" w14:textId="3A72F48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473F5C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4A8200FA" w14:textId="77777777" w:rsidTr="004A54C6">
        <w:tc>
          <w:tcPr>
            <w:tcW w:w="534" w:type="dxa"/>
            <w:vMerge/>
            <w:shd w:val="clear" w:color="auto" w:fill="auto"/>
          </w:tcPr>
          <w:p w14:paraId="1226AC93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0B73680" w14:textId="03C3EAFC" w:rsidR="00BC54D5" w:rsidRPr="00F42C00" w:rsidRDefault="00BC54D5" w:rsidP="00BC54D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procedimenti e le frequenze di campionamento</w:t>
            </w:r>
          </w:p>
        </w:tc>
        <w:tc>
          <w:tcPr>
            <w:tcW w:w="474" w:type="dxa"/>
            <w:shd w:val="clear" w:color="auto" w:fill="auto"/>
          </w:tcPr>
          <w:p w14:paraId="3FB2C80F" w14:textId="03DF87F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63264AB" w14:textId="316FBC4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8B1AF28" w14:textId="0FC57C2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639964DA" w14:textId="4132B8D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EBED870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6DA0B4D" w14:textId="77777777" w:rsidTr="004A54C6">
        <w:tc>
          <w:tcPr>
            <w:tcW w:w="534" w:type="dxa"/>
            <w:vMerge/>
            <w:shd w:val="clear" w:color="auto" w:fill="auto"/>
          </w:tcPr>
          <w:p w14:paraId="5145B591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535C8E" w14:textId="62D2E710" w:rsidR="00BC54D5" w:rsidRPr="00F42C00" w:rsidRDefault="00BC54D5" w:rsidP="00BC54D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metodi di analisi e la loro frequenza</w:t>
            </w:r>
          </w:p>
        </w:tc>
        <w:tc>
          <w:tcPr>
            <w:tcW w:w="474" w:type="dxa"/>
            <w:shd w:val="clear" w:color="auto" w:fill="auto"/>
          </w:tcPr>
          <w:p w14:paraId="6B12AE77" w14:textId="73A9C337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8F3E5A9" w14:textId="52B319D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6BC073D" w14:textId="693566DE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66E7A50" w14:textId="75AEFC2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7573005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EC3C6BF" w14:textId="77777777" w:rsidTr="004A54C6">
        <w:tc>
          <w:tcPr>
            <w:tcW w:w="534" w:type="dxa"/>
            <w:vMerge/>
            <w:shd w:val="clear" w:color="auto" w:fill="auto"/>
          </w:tcPr>
          <w:p w14:paraId="7152FDAE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7DAF838" w14:textId="25F0EE8C" w:rsidR="00BC54D5" w:rsidRPr="00F42C00" w:rsidRDefault="00BC54D5" w:rsidP="00BC54D5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destinazione in caso di non conformità delle materie prime e dei prodotti finiti</w:t>
            </w:r>
          </w:p>
        </w:tc>
        <w:tc>
          <w:tcPr>
            <w:tcW w:w="474" w:type="dxa"/>
            <w:shd w:val="clear" w:color="auto" w:fill="auto"/>
          </w:tcPr>
          <w:p w14:paraId="4671477F" w14:textId="4D5E166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D13B2FA" w14:textId="2D8DEC85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2D0B419" w14:textId="724D5019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B99D835" w14:textId="6E8D3DCD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8083AC6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BD98E5B" w14:textId="77777777" w:rsidTr="004A54C6">
        <w:tc>
          <w:tcPr>
            <w:tcW w:w="534" w:type="dxa"/>
            <w:shd w:val="clear" w:color="auto" w:fill="auto"/>
          </w:tcPr>
          <w:p w14:paraId="6E1E049E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10A42294" w14:textId="5D354369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piano aziendale di campionamento e analisi è appropriato e sviluppato in base all’analisi dei pericoli e agli obblighi di controllo analitico dettati dalla norma.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03CF40F1" w14:textId="0C8B9BF3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90FBDA4" w14:textId="62EA69C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0FB015E" w14:textId="402CE1C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870463E" w14:textId="3AF71881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643A33A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60664B3F" w14:textId="77777777" w:rsidTr="00F42C00">
        <w:tc>
          <w:tcPr>
            <w:tcW w:w="534" w:type="dxa"/>
            <w:shd w:val="clear" w:color="auto" w:fill="auto"/>
          </w:tcPr>
          <w:p w14:paraId="246B40F7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1A7FE66" w14:textId="0B3BDF98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Il piano aziendale di campionamento e analisi è regolarmente applicato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4D77182" w14:textId="414E884C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82A7BFE" w14:textId="7CCF988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0E38B1A" w14:textId="431C94B2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45C3764" w14:textId="3A81362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shd w:val="clear" w:color="auto" w:fill="auto"/>
          </w:tcPr>
          <w:p w14:paraId="20C5D417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0163120" w14:textId="77777777" w:rsidTr="004A54C6">
        <w:tc>
          <w:tcPr>
            <w:tcW w:w="534" w:type="dxa"/>
            <w:shd w:val="clear" w:color="auto" w:fill="auto"/>
          </w:tcPr>
          <w:p w14:paraId="1437324C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4913D31" w14:textId="00574E9A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effettua controlli finalizzati a dimostrare l’efficacia dell’attività di miscelazione in relazione all’omogeneità dei prodotti finiti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72E54163" w14:textId="5E1B70E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35ED2D" w14:textId="5DC7A350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00A62D5" w14:textId="46DB13E6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97E6691" w14:textId="0C36198F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1316C57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C54D5" w:rsidRPr="00F42C00" w14:paraId="7F21E491" w14:textId="77777777" w:rsidTr="00F42C00">
        <w:tc>
          <w:tcPr>
            <w:tcW w:w="534" w:type="dxa"/>
            <w:shd w:val="clear" w:color="auto" w:fill="auto"/>
          </w:tcPr>
          <w:p w14:paraId="3F878C8A" w14:textId="77777777" w:rsidR="00BC54D5" w:rsidRPr="00F42C00" w:rsidRDefault="00BC54D5" w:rsidP="00BC54D5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E275D87" w14:textId="5A01590F" w:rsidR="00BC54D5" w:rsidRPr="00F42C00" w:rsidRDefault="00BC54D5" w:rsidP="00BC54D5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L’OSM adotta procedure per evitare o ridurre le contaminazioni crociate (OGM-Costituenti di O.A.)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73BE440" w14:textId="350748E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B25C12B" w14:textId="73842C84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FB04DC8" w14:textId="6B9E0A5A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19A4C607" w14:textId="02D3E4B8" w:rsidR="00BC54D5" w:rsidRPr="00F42C00" w:rsidRDefault="00BC54D5" w:rsidP="00BC54D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14DC23F" w14:textId="77777777" w:rsidR="00BC54D5" w:rsidRPr="00F42C00" w:rsidRDefault="00BC54D5" w:rsidP="00BC54D5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7355C9A" w14:textId="77777777" w:rsidTr="00F42C00">
        <w:tc>
          <w:tcPr>
            <w:tcW w:w="534" w:type="dxa"/>
            <w:shd w:val="clear" w:color="auto" w:fill="auto"/>
          </w:tcPr>
          <w:p w14:paraId="3640B9AB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C1F9EA0" w14:textId="71520C46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4B2239">
              <w:rPr>
                <w:rFonts w:cstheme="minorHAnsi"/>
                <w:highlight w:val="green"/>
              </w:rPr>
              <w:t>L’OSM è in grado di dimostrare alle AC di aver preso tutte le misure appropriate per evitarne la presenza accidentale (o tecnicamente inevitabile) di OGM?</w:t>
            </w:r>
            <w:r w:rsidRPr="004B2239">
              <w:rPr>
                <w:rFonts w:cstheme="minorHAnsi"/>
              </w:rPr>
              <w:t xml:space="preserve">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415413C" w14:textId="3961BAAB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0E745DDC" w14:textId="7542F27B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1418A34" w14:textId="245D5A03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6A5FB917" w14:textId="2C52EC5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54C9D24" w14:textId="5A3CC62C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03ADA6E3" w14:textId="77777777" w:rsidTr="004A54C6">
        <w:tc>
          <w:tcPr>
            <w:tcW w:w="534" w:type="dxa"/>
            <w:shd w:val="clear" w:color="auto" w:fill="auto"/>
          </w:tcPr>
          <w:p w14:paraId="40A6A5E2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5436A2B8" w14:textId="2DB2CF14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L’operatore pone in atto, gestisce e mantiene una procedura scritta permanente o procedure basate sui principi HACCP.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4F0D61F5" w14:textId="3740A86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79BEB24" w14:textId="4689F9F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F73CA2C" w14:textId="164C957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281FCF7B" w14:textId="3E47C68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67675ED3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551419B9" w14:textId="77777777" w:rsidTr="004A54C6">
        <w:tc>
          <w:tcPr>
            <w:tcW w:w="534" w:type="dxa"/>
            <w:vMerge w:val="restart"/>
            <w:shd w:val="clear" w:color="auto" w:fill="auto"/>
          </w:tcPr>
          <w:p w14:paraId="7B72FC0D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auto"/>
          </w:tcPr>
          <w:p w14:paraId="23B12C95" w14:textId="6398A9D4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In tale procedura:</w:t>
            </w:r>
          </w:p>
        </w:tc>
        <w:tc>
          <w:tcPr>
            <w:tcW w:w="1573" w:type="dxa"/>
            <w:shd w:val="clear" w:color="auto" w:fill="auto"/>
          </w:tcPr>
          <w:p w14:paraId="5F081B81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56E65339" w14:textId="77777777" w:rsidTr="004A54C6">
        <w:tc>
          <w:tcPr>
            <w:tcW w:w="534" w:type="dxa"/>
            <w:vMerge/>
            <w:shd w:val="clear" w:color="auto" w:fill="auto"/>
          </w:tcPr>
          <w:p w14:paraId="0934703C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BC26671" w14:textId="3BCAD9BB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identificato ogni pericolo che deve essere prevenuto, eliminato o ridotto a livelli accettabili, in relazione al tipo di mangime e/o alla fase del processo;</w:t>
            </w:r>
          </w:p>
        </w:tc>
        <w:tc>
          <w:tcPr>
            <w:tcW w:w="474" w:type="dxa"/>
            <w:shd w:val="clear" w:color="auto" w:fill="auto"/>
          </w:tcPr>
          <w:p w14:paraId="2BE0E32E" w14:textId="3A2ABE3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C9EB96E" w14:textId="14D127E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D78254A" w14:textId="4FA4D28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53B6FF6" w14:textId="1E878C73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42EF62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5F5DC289" w14:textId="77777777" w:rsidTr="004A54C6">
        <w:tc>
          <w:tcPr>
            <w:tcW w:w="534" w:type="dxa"/>
            <w:vMerge/>
            <w:shd w:val="clear" w:color="auto" w:fill="auto"/>
          </w:tcPr>
          <w:p w14:paraId="1171B202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1C6B118" w14:textId="1F8BDFA0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pericoli vengono divisi in fisici, chimici e biologici;</w:t>
            </w:r>
          </w:p>
        </w:tc>
        <w:tc>
          <w:tcPr>
            <w:tcW w:w="474" w:type="dxa"/>
            <w:shd w:val="clear" w:color="auto" w:fill="auto"/>
          </w:tcPr>
          <w:p w14:paraId="4E84D2AA" w14:textId="675001BB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DDC49B1" w14:textId="035F4BB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892A1A4" w14:textId="39EFC29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C500146" w14:textId="655000C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44D9518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F005FA6" w14:textId="77777777" w:rsidTr="004A54C6">
        <w:tc>
          <w:tcPr>
            <w:tcW w:w="534" w:type="dxa"/>
            <w:vMerge/>
            <w:shd w:val="clear" w:color="auto" w:fill="auto"/>
          </w:tcPr>
          <w:p w14:paraId="3FE6A011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D97821F" w14:textId="7E3FAAED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l’analisi dei pericoli è adeguata al processo e ai prodotti</w:t>
            </w:r>
          </w:p>
        </w:tc>
        <w:tc>
          <w:tcPr>
            <w:tcW w:w="474" w:type="dxa"/>
            <w:shd w:val="clear" w:color="auto" w:fill="auto"/>
          </w:tcPr>
          <w:p w14:paraId="08679FDB" w14:textId="6980365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56D0D75" w14:textId="76B0AF5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A6C37B4" w14:textId="0692841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A1AF22" w14:textId="4C6C97C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9C894C6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7B2B7BB2" w14:textId="77777777" w:rsidTr="004A54C6">
        <w:tc>
          <w:tcPr>
            <w:tcW w:w="534" w:type="dxa"/>
            <w:vMerge/>
            <w:shd w:val="clear" w:color="auto" w:fill="auto"/>
          </w:tcPr>
          <w:p w14:paraId="4DE9412B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875E120" w14:textId="6B114259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identificati i CCP nella fase o nelle fasi in cui il controllo stesso è essenziale per prevenire o eliminare un pericolo o per ridurlo a livelli accettabili;</w:t>
            </w:r>
          </w:p>
        </w:tc>
        <w:tc>
          <w:tcPr>
            <w:tcW w:w="474" w:type="dxa"/>
            <w:shd w:val="clear" w:color="auto" w:fill="auto"/>
          </w:tcPr>
          <w:p w14:paraId="2D4A2C38" w14:textId="05D49A3A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F43F803" w14:textId="482D4A8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18F1E8A" w14:textId="5CC4AE4A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3A933E78" w14:textId="5E23AFF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DD04D1F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300ADCA" w14:textId="77777777" w:rsidTr="004A54C6">
        <w:tc>
          <w:tcPr>
            <w:tcW w:w="534" w:type="dxa"/>
            <w:vMerge/>
            <w:shd w:val="clear" w:color="auto" w:fill="auto"/>
          </w:tcPr>
          <w:p w14:paraId="53676077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FEC8614" w14:textId="3ED503BF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scelta dei CCP è idonea allo scopo</w:t>
            </w:r>
          </w:p>
        </w:tc>
        <w:tc>
          <w:tcPr>
            <w:tcW w:w="474" w:type="dxa"/>
            <w:shd w:val="clear" w:color="auto" w:fill="auto"/>
          </w:tcPr>
          <w:p w14:paraId="6FE086BA" w14:textId="2856319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B66A8C3" w14:textId="0DB94E5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39D8921" w14:textId="348511E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DA27EB2" w14:textId="2D9B54D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7DE345FB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68FCD18B" w14:textId="77777777" w:rsidTr="004A54C6">
        <w:tc>
          <w:tcPr>
            <w:tcW w:w="534" w:type="dxa"/>
            <w:vMerge/>
            <w:shd w:val="clear" w:color="auto" w:fill="auto"/>
          </w:tcPr>
          <w:p w14:paraId="758D839F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0FF55AF" w14:textId="506AC490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stabiliti nei CCP, i limiti critici che discriminano l’accettabile e l’inaccettabile ai fini della prevenzione, eliminazione o riduzione dei pericoli identificati</w:t>
            </w:r>
          </w:p>
        </w:tc>
        <w:tc>
          <w:tcPr>
            <w:tcW w:w="474" w:type="dxa"/>
            <w:shd w:val="clear" w:color="auto" w:fill="auto"/>
          </w:tcPr>
          <w:p w14:paraId="6E86FC34" w14:textId="2BD8A903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0CF6FFCF" w14:textId="31D8AFE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B864ABB" w14:textId="3979CBB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9EDBAE0" w14:textId="539D9D0A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0272680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519D802C" w14:textId="77777777" w:rsidTr="004A54C6">
        <w:tc>
          <w:tcPr>
            <w:tcW w:w="534" w:type="dxa"/>
            <w:vMerge/>
            <w:shd w:val="clear" w:color="auto" w:fill="auto"/>
          </w:tcPr>
          <w:p w14:paraId="5A55EF07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DBFD375" w14:textId="427D3E72" w:rsidR="004B2239" w:rsidRPr="00F42C00" w:rsidRDefault="004B2239" w:rsidP="004B2239">
            <w:pPr>
              <w:pStyle w:val="Paragrafoelenco"/>
              <w:numPr>
                <w:ilvl w:val="1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stabiliti da requisiti normativi</w:t>
            </w:r>
          </w:p>
        </w:tc>
        <w:tc>
          <w:tcPr>
            <w:tcW w:w="474" w:type="dxa"/>
            <w:shd w:val="clear" w:color="auto" w:fill="auto"/>
          </w:tcPr>
          <w:p w14:paraId="33200945" w14:textId="3803845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2D71302" w14:textId="79F7FB0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6F1066C4" w14:textId="7C1DF50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63437113" w14:textId="7E00015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D55DA1E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404C1A63" w14:textId="77777777" w:rsidTr="004A54C6">
        <w:tc>
          <w:tcPr>
            <w:tcW w:w="534" w:type="dxa"/>
            <w:vMerge/>
            <w:shd w:val="clear" w:color="auto" w:fill="auto"/>
          </w:tcPr>
          <w:p w14:paraId="0B885B19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091B7978" w14:textId="6B7F2317" w:rsidR="004B2239" w:rsidRPr="00F42C00" w:rsidRDefault="004B2239" w:rsidP="004B2239">
            <w:pPr>
              <w:pStyle w:val="Paragrafoelenco"/>
              <w:numPr>
                <w:ilvl w:val="1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stabiliti da specifiche dell’operatore</w:t>
            </w:r>
          </w:p>
        </w:tc>
        <w:tc>
          <w:tcPr>
            <w:tcW w:w="474" w:type="dxa"/>
            <w:shd w:val="clear" w:color="auto" w:fill="auto"/>
          </w:tcPr>
          <w:p w14:paraId="7E0FAA96" w14:textId="6E7B3FE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344476A" w14:textId="094F2423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A102CF6" w14:textId="35643EA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1999A592" w14:textId="3774C97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671A177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79C9B02A" w14:textId="77777777" w:rsidTr="004A54C6">
        <w:tc>
          <w:tcPr>
            <w:tcW w:w="534" w:type="dxa"/>
            <w:vMerge/>
            <w:shd w:val="clear" w:color="auto" w:fill="auto"/>
          </w:tcPr>
          <w:p w14:paraId="269C8408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D81F20F" w14:textId="00DA99BC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scelta dei limiti critici è idonea allo scopo</w:t>
            </w:r>
          </w:p>
        </w:tc>
        <w:tc>
          <w:tcPr>
            <w:tcW w:w="474" w:type="dxa"/>
            <w:shd w:val="clear" w:color="auto" w:fill="auto"/>
          </w:tcPr>
          <w:p w14:paraId="5D300A68" w14:textId="5FCFDA6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E89C42F" w14:textId="43FA90B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70C1346" w14:textId="15675A6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454C0F97" w14:textId="085DF8F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1FEDF50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3AB8C74A" w14:textId="77777777" w:rsidTr="004A54C6">
        <w:tc>
          <w:tcPr>
            <w:tcW w:w="534" w:type="dxa"/>
            <w:vMerge/>
            <w:shd w:val="clear" w:color="auto" w:fill="auto"/>
          </w:tcPr>
          <w:p w14:paraId="50DF2F69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D2AB845" w14:textId="4927F908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ed applicate nei CCP procedure di monitoraggio efficaci</w:t>
            </w:r>
          </w:p>
        </w:tc>
        <w:tc>
          <w:tcPr>
            <w:tcW w:w="474" w:type="dxa"/>
            <w:shd w:val="clear" w:color="auto" w:fill="auto"/>
          </w:tcPr>
          <w:p w14:paraId="0AEC02D7" w14:textId="7933AE1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775D1D1" w14:textId="4EA9AF3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B35A86E" w14:textId="1297C3E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8B51E2" w14:textId="1D35F8A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FD147B6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7017B31A" w14:textId="77777777" w:rsidTr="004A54C6">
        <w:tc>
          <w:tcPr>
            <w:tcW w:w="534" w:type="dxa"/>
            <w:vMerge/>
            <w:shd w:val="clear" w:color="auto" w:fill="auto"/>
          </w:tcPr>
          <w:p w14:paraId="7202B641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D16DD16" w14:textId="5CF44412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le azioni correttive da intraprendere nel caso in cui risulti dal monitoraggio che un determinato CCP non è più sotto controllo;</w:t>
            </w:r>
          </w:p>
        </w:tc>
        <w:tc>
          <w:tcPr>
            <w:tcW w:w="474" w:type="dxa"/>
            <w:shd w:val="clear" w:color="auto" w:fill="auto"/>
          </w:tcPr>
          <w:p w14:paraId="212C9067" w14:textId="4460EF1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C01A46B" w14:textId="55C0E23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45AC7930" w14:textId="5AE7422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4B20201" w14:textId="725F162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C03927E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4390650D" w14:textId="77777777" w:rsidTr="004A54C6">
        <w:tc>
          <w:tcPr>
            <w:tcW w:w="534" w:type="dxa"/>
            <w:vMerge/>
            <w:shd w:val="clear" w:color="auto" w:fill="auto"/>
          </w:tcPr>
          <w:p w14:paraId="7EF2B720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0684B06" w14:textId="7A978D1C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stabilite le procedure di verifica da svolgersi regolarmente al fine di accertare l’efficacia e la completezza del controllo effettuato nei CCP;</w:t>
            </w:r>
          </w:p>
        </w:tc>
        <w:tc>
          <w:tcPr>
            <w:tcW w:w="474" w:type="dxa"/>
            <w:shd w:val="clear" w:color="auto" w:fill="auto"/>
          </w:tcPr>
          <w:p w14:paraId="7C12FD84" w14:textId="2609965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328F1C3D" w14:textId="58D99CD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F94B712" w14:textId="1B9F3CA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07403324" w14:textId="3F7CDE6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F69A75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4AA6EDBA" w14:textId="77777777" w:rsidTr="004A54C6">
        <w:tc>
          <w:tcPr>
            <w:tcW w:w="534" w:type="dxa"/>
            <w:vMerge/>
            <w:shd w:val="clear" w:color="auto" w:fill="auto"/>
          </w:tcPr>
          <w:p w14:paraId="6F010D6E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166D38EA" w14:textId="065823EE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è stabilito un sistema di documentazione delle procedure sviluppate e di registrazione delle misure messe in atto, commisurata all’attività</w:t>
            </w:r>
          </w:p>
        </w:tc>
        <w:tc>
          <w:tcPr>
            <w:tcW w:w="474" w:type="dxa"/>
            <w:shd w:val="clear" w:color="auto" w:fill="auto"/>
          </w:tcPr>
          <w:p w14:paraId="772D1789" w14:textId="33BB66D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4D82762" w14:textId="376601C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17ECDB42" w14:textId="5D60FE5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74A42972" w14:textId="3AA5636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8D6FCA3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77E4A91" w14:textId="77777777" w:rsidTr="004A54C6">
        <w:tc>
          <w:tcPr>
            <w:tcW w:w="534" w:type="dxa"/>
            <w:vMerge/>
            <w:shd w:val="clear" w:color="auto" w:fill="auto"/>
          </w:tcPr>
          <w:p w14:paraId="45518FD5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6507BD29" w14:textId="7DCA7BAE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la documentazione è presente, reperibile e correttamente gestita</w:t>
            </w:r>
          </w:p>
        </w:tc>
        <w:tc>
          <w:tcPr>
            <w:tcW w:w="474" w:type="dxa"/>
            <w:shd w:val="clear" w:color="auto" w:fill="auto"/>
          </w:tcPr>
          <w:p w14:paraId="74F0C57A" w14:textId="45B2F84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A76D0DC" w14:textId="7DEBCA6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3D4D5A0" w14:textId="30C6D63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27144227" w14:textId="02FABD8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F3AA2A4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6A36F2A0" w14:textId="77777777" w:rsidTr="004A54C6">
        <w:tc>
          <w:tcPr>
            <w:tcW w:w="534" w:type="dxa"/>
            <w:vMerge/>
            <w:shd w:val="clear" w:color="auto" w:fill="auto"/>
          </w:tcPr>
          <w:p w14:paraId="3CCAD4AC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4C4D9B7B" w14:textId="734084BE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la procedura viene mantenuta aggiornata e comunque viene sottoposta a revisione e vengono apportati i necessari </w:t>
            </w:r>
            <w:r w:rsidRPr="00F42C00">
              <w:rPr>
                <w:rFonts w:cstheme="minorHAnsi"/>
              </w:rPr>
              <w:lastRenderedPageBreak/>
              <w:t>cambiamenti ogniqualvolta si apporti una modifica nel prodotto, nel processo o in una qualsiasi fase della produzione, della trasformazione, dello stoccaggio e della distribuzione</w:t>
            </w:r>
          </w:p>
        </w:tc>
        <w:tc>
          <w:tcPr>
            <w:tcW w:w="474" w:type="dxa"/>
            <w:shd w:val="clear" w:color="auto" w:fill="auto"/>
          </w:tcPr>
          <w:p w14:paraId="5852A515" w14:textId="3CE4608B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lastRenderedPageBreak/>
              <w:t xml:space="preserve">SI 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5BECAB44" w14:textId="2058986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auto"/>
          </w:tcPr>
          <w:p w14:paraId="759409F1" w14:textId="357739B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auto"/>
          </w:tcPr>
          <w:p w14:paraId="4B4E514B" w14:textId="27D5EF5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6919612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59E2E2C7" w14:textId="77777777" w:rsidTr="00F42C00">
        <w:tc>
          <w:tcPr>
            <w:tcW w:w="534" w:type="dxa"/>
            <w:shd w:val="clear" w:color="auto" w:fill="auto"/>
          </w:tcPr>
          <w:p w14:paraId="3EEEF396" w14:textId="77777777" w:rsidR="004B2239" w:rsidRPr="00F42C00" w:rsidRDefault="004B2239" w:rsidP="004B2239">
            <w:pPr>
              <w:pStyle w:val="Paragrafoelenco"/>
              <w:numPr>
                <w:ilvl w:val="0"/>
                <w:numId w:val="17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  <w:shd w:val="clear" w:color="auto" w:fill="F2F2F2" w:themeFill="background1" w:themeFillShade="F2"/>
          </w:tcPr>
          <w:p w14:paraId="3841E1C1" w14:textId="217330AA" w:rsidR="004B2239" w:rsidRPr="00F42C00" w:rsidRDefault="004B2239" w:rsidP="004B2239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>Data ultima revisione ….…………………………………………………………</w:t>
            </w:r>
          </w:p>
        </w:tc>
        <w:tc>
          <w:tcPr>
            <w:tcW w:w="1573" w:type="dxa"/>
            <w:shd w:val="clear" w:color="auto" w:fill="auto"/>
          </w:tcPr>
          <w:p w14:paraId="527E7F35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7E7F9F38" w14:textId="77777777" w:rsidTr="00CD176A">
        <w:tc>
          <w:tcPr>
            <w:tcW w:w="10766" w:type="dxa"/>
            <w:gridSpan w:val="10"/>
          </w:tcPr>
          <w:p w14:paraId="0543361D" w14:textId="34FC8E14" w:rsidR="004B2239" w:rsidRPr="00F42C00" w:rsidRDefault="004B2239" w:rsidP="004B2239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6 - Rintracciabilità e registro delle non conformità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4B2239" w:rsidRPr="00F42C00" w14:paraId="1B4AC70C" w14:textId="77777777" w:rsidTr="005F0B43">
        <w:tc>
          <w:tcPr>
            <w:tcW w:w="534" w:type="dxa"/>
            <w:shd w:val="clear" w:color="auto" w:fill="auto"/>
          </w:tcPr>
          <w:p w14:paraId="123573A7" w14:textId="77777777" w:rsidR="004B2239" w:rsidRPr="00F42C00" w:rsidRDefault="004B2239" w:rsidP="004B2239">
            <w:pPr>
              <w:ind w:left="567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7A28EEF" w14:textId="1EC2D148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2201" w:type="dxa"/>
            <w:gridSpan w:val="7"/>
          </w:tcPr>
          <w:p w14:paraId="1D974EA2" w14:textId="39A0123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573" w:type="dxa"/>
            <w:shd w:val="clear" w:color="auto" w:fill="auto"/>
          </w:tcPr>
          <w:p w14:paraId="50B06CCD" w14:textId="597126C8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tr w:rsidR="004B2239" w:rsidRPr="00F42C00" w14:paraId="744F042B" w14:textId="77777777" w:rsidTr="00F42C00">
        <w:tc>
          <w:tcPr>
            <w:tcW w:w="534" w:type="dxa"/>
            <w:shd w:val="clear" w:color="auto" w:fill="auto"/>
          </w:tcPr>
          <w:p w14:paraId="43DFC448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79DB37" w14:textId="08EEB7A0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Sono riportati in un registro i dati pertinenti compresi quelli relativi all'acquisto, alla produzione e alla vendita, per un'effettiva rintracciabilità dal momento della ricezione alla consegna, compresa l'esportazione fino alla destinazione finale.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2127A48" w14:textId="28DBFC72" w:rsidR="004B2239" w:rsidRPr="00F42C00" w:rsidRDefault="004B2239" w:rsidP="004B223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41" w:type="dxa"/>
            <w:gridSpan w:val="2"/>
            <w:shd w:val="clear" w:color="auto" w:fill="F2F2F2" w:themeFill="background1" w:themeFillShade="F2"/>
          </w:tcPr>
          <w:p w14:paraId="1639E4B5" w14:textId="1A70709E" w:rsidR="004B2239" w:rsidRPr="00F42C00" w:rsidRDefault="004B2239" w:rsidP="004B223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41" w:type="dxa"/>
            <w:gridSpan w:val="2"/>
            <w:shd w:val="clear" w:color="auto" w:fill="F2F2F2" w:themeFill="background1" w:themeFillShade="F2"/>
          </w:tcPr>
          <w:p w14:paraId="4607ABCD" w14:textId="669D10A6" w:rsidR="004B2239" w:rsidRPr="00F42C00" w:rsidRDefault="004B2239" w:rsidP="004B223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41" w:type="dxa"/>
            <w:shd w:val="clear" w:color="auto" w:fill="F2F2F2" w:themeFill="background1" w:themeFillShade="F2"/>
          </w:tcPr>
          <w:p w14:paraId="2FDBBDC0" w14:textId="32949370" w:rsidR="004B2239" w:rsidRPr="00F42C00" w:rsidRDefault="004B2239" w:rsidP="004B223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C0B3077" w14:textId="38C8A937" w:rsidR="004B2239" w:rsidRPr="00F42C00" w:rsidRDefault="004B2239" w:rsidP="004B2239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F42C00">
              <w:rPr>
                <w:rFonts w:cstheme="minorHAnsi"/>
                <w:b/>
                <w:bCs/>
                <w:sz w:val="20"/>
                <w:szCs w:val="20"/>
              </w:rPr>
              <w:t>Anche per intermediari che non detengono</w:t>
            </w:r>
          </w:p>
        </w:tc>
      </w:tr>
      <w:tr w:rsidR="004B2239" w:rsidRPr="00F42C00" w14:paraId="4986F037" w14:textId="77777777" w:rsidTr="005F0B43">
        <w:tc>
          <w:tcPr>
            <w:tcW w:w="534" w:type="dxa"/>
            <w:vMerge w:val="restart"/>
            <w:shd w:val="clear" w:color="auto" w:fill="auto"/>
          </w:tcPr>
          <w:p w14:paraId="010C1964" w14:textId="019DCB30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</w:tcPr>
          <w:p w14:paraId="5A3B5806" w14:textId="41E781BD" w:rsidR="004B2239" w:rsidRPr="00F42C00" w:rsidRDefault="004B2239" w:rsidP="004B2239">
            <w:pPr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Documenti relativi alla rintracciabilità per i produttori di mangimi composti/materie prime per mangimi  </w:t>
            </w:r>
          </w:p>
        </w:tc>
        <w:tc>
          <w:tcPr>
            <w:tcW w:w="1573" w:type="dxa"/>
            <w:shd w:val="clear" w:color="auto" w:fill="auto"/>
          </w:tcPr>
          <w:p w14:paraId="31ACB420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62A8D26F" w14:textId="77777777" w:rsidTr="001F0723">
        <w:tc>
          <w:tcPr>
            <w:tcW w:w="534" w:type="dxa"/>
            <w:vMerge/>
            <w:shd w:val="clear" w:color="auto" w:fill="auto"/>
          </w:tcPr>
          <w:p w14:paraId="103B90F7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8351631" w14:textId="772FC04B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nome e indirizzo dei fabbricanti o dei fornitori dell’additivo/della premiscela, natura e quantità della premiscela usata, con numero di partita se del caso</w:t>
            </w:r>
          </w:p>
        </w:tc>
        <w:tc>
          <w:tcPr>
            <w:tcW w:w="474" w:type="dxa"/>
          </w:tcPr>
          <w:p w14:paraId="07A13410" w14:textId="1320C39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3F7F2D65" w14:textId="6AFD3D6B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E57109F" w14:textId="396067A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D25702F" w14:textId="31084DE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04DC5C5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3B176CF4" w14:textId="77777777" w:rsidTr="001F0723">
        <w:tc>
          <w:tcPr>
            <w:tcW w:w="534" w:type="dxa"/>
            <w:vMerge/>
            <w:shd w:val="clear" w:color="auto" w:fill="auto"/>
          </w:tcPr>
          <w:p w14:paraId="084EC22B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507B974E" w14:textId="2BFAF5FE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F42C00">
              <w:rPr>
                <w:rFonts w:cstheme="minorHAnsi"/>
              </w:rPr>
              <w:t>nome e indirizzo dei fornitori delle materie prime per mangimi e dei mangimi complementari e data di consegna</w:t>
            </w:r>
          </w:p>
        </w:tc>
        <w:tc>
          <w:tcPr>
            <w:tcW w:w="474" w:type="dxa"/>
          </w:tcPr>
          <w:p w14:paraId="30686134" w14:textId="7753088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00917D" w14:textId="477BDF1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F65E7E0" w14:textId="511E77F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37D49FF" w14:textId="6625E85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288CC2BC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5EA03B0" w14:textId="77777777" w:rsidTr="001F0723">
        <w:tc>
          <w:tcPr>
            <w:tcW w:w="534" w:type="dxa"/>
            <w:vMerge/>
            <w:shd w:val="clear" w:color="auto" w:fill="auto"/>
          </w:tcPr>
          <w:p w14:paraId="69B05DE0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2E0E4539" w14:textId="2290E702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F42C00">
              <w:rPr>
                <w:rFonts w:cstheme="minorHAnsi"/>
              </w:rPr>
              <w:t>tipo, quantità e formulazione del mangime composto</w:t>
            </w:r>
          </w:p>
        </w:tc>
        <w:tc>
          <w:tcPr>
            <w:tcW w:w="474" w:type="dxa"/>
          </w:tcPr>
          <w:p w14:paraId="7482764B" w14:textId="22D292D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3006B64" w14:textId="03581FD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4C010C3D" w14:textId="7C7FAA3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5F3F56B3" w14:textId="4E6D3C7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BEE095D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0C195A5D" w14:textId="77777777" w:rsidTr="001F0723">
        <w:tc>
          <w:tcPr>
            <w:tcW w:w="534" w:type="dxa"/>
            <w:vMerge/>
            <w:shd w:val="clear" w:color="auto" w:fill="auto"/>
          </w:tcPr>
          <w:p w14:paraId="58BA377C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7AEF7127" w14:textId="55BBE8F0" w:rsidR="004B2239" w:rsidRPr="00F42C00" w:rsidRDefault="004B2239" w:rsidP="004B223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natura e quantità delle materie prime per mangimi o dei mangimi composti fabbricati/consegnati, unitamente alla data di fabbricazione e al nome e indirizzo dell’acquirente (ad esempio agricoltore, altri operatori nel settore dei mangimi)</w:t>
            </w:r>
          </w:p>
        </w:tc>
        <w:tc>
          <w:tcPr>
            <w:tcW w:w="474" w:type="dxa"/>
          </w:tcPr>
          <w:p w14:paraId="4ED4CE97" w14:textId="73136AE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F67A7EF" w14:textId="4AF9464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5066693" w14:textId="7447328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199E892" w14:textId="3AD037E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87C1AB5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763BFA6" w14:textId="77777777" w:rsidTr="00D13825">
        <w:tc>
          <w:tcPr>
            <w:tcW w:w="534" w:type="dxa"/>
            <w:shd w:val="clear" w:color="auto" w:fill="auto"/>
          </w:tcPr>
          <w:p w14:paraId="79AB524B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C810F51" w14:textId="1C77D29A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Le registrazioni sono messe a disposizione delle autorità competenti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E356ADF" w14:textId="4554175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6B21D17" w14:textId="46101F2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251BBB0" w14:textId="18C4D81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9A1E23" w14:textId="415A5F6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782FE55" w14:textId="3076A65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Per tutti</w:t>
            </w:r>
          </w:p>
        </w:tc>
      </w:tr>
      <w:tr w:rsidR="004B2239" w:rsidRPr="00F42C00" w14:paraId="138B4041" w14:textId="77777777" w:rsidTr="00D13825">
        <w:tc>
          <w:tcPr>
            <w:tcW w:w="534" w:type="dxa"/>
            <w:shd w:val="clear" w:color="auto" w:fill="auto"/>
          </w:tcPr>
          <w:p w14:paraId="74FA17DF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auto"/>
          </w:tcPr>
          <w:p w14:paraId="3972AA0B" w14:textId="2BE3CF7D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sistema di registrazione e trattamento delle non conformità</w:t>
            </w:r>
          </w:p>
        </w:tc>
        <w:tc>
          <w:tcPr>
            <w:tcW w:w="474" w:type="dxa"/>
          </w:tcPr>
          <w:p w14:paraId="7EF22E5A" w14:textId="0ACA510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6EA69B0D" w14:textId="0E92F84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2BE9220A" w14:textId="5DB763C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29CBB07A" w14:textId="1E68CF0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063DFFCE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280ED9C3" w14:textId="77777777" w:rsidTr="00D13825">
        <w:tc>
          <w:tcPr>
            <w:tcW w:w="534" w:type="dxa"/>
            <w:shd w:val="clear" w:color="auto" w:fill="auto"/>
          </w:tcPr>
          <w:p w14:paraId="45532112" w14:textId="77777777" w:rsidR="004B2239" w:rsidRPr="00F42C00" w:rsidRDefault="004B2239" w:rsidP="004B2239">
            <w:pPr>
              <w:pStyle w:val="Paragrafoelenco"/>
              <w:numPr>
                <w:ilvl w:val="0"/>
                <w:numId w:val="18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21288FD3" w14:textId="04587C02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Esiste un sistema scritto per il rapido ritiro dei prodotti immessi nel circuito di distribuzione che definisca procedure scritte sulla destinazione dei prodotti ritirati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C2254CA" w14:textId="134F110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C3B5B6" w14:textId="5B4BDFF3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C1B99A2" w14:textId="623AF96D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09E1A3F0" w14:textId="3E71C4B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305AD7A0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1278BD6E" w14:textId="77777777" w:rsidTr="00CD176A">
        <w:tc>
          <w:tcPr>
            <w:tcW w:w="10766" w:type="dxa"/>
            <w:gridSpan w:val="10"/>
          </w:tcPr>
          <w:p w14:paraId="4BE45AB5" w14:textId="6C0AFDF0" w:rsidR="004B2239" w:rsidRPr="00F42C00" w:rsidRDefault="004B2239" w:rsidP="004B2239">
            <w:pPr>
              <w:jc w:val="both"/>
              <w:rPr>
                <w:rFonts w:eastAsia="Calibri" w:cstheme="minorHAnsi"/>
                <w:b/>
                <w:bCs/>
              </w:rPr>
            </w:pPr>
            <w:r w:rsidRPr="00F42C00">
              <w:rPr>
                <w:rFonts w:eastAsia="Calibri" w:cstheme="minorHAnsi"/>
                <w:b/>
                <w:bCs/>
              </w:rPr>
              <w:t xml:space="preserve">7 – Etichettatura </w:t>
            </w:r>
            <w:r w:rsidRPr="00F42C00">
              <w:rPr>
                <w:rFonts w:cstheme="minorHAnsi"/>
                <w:b/>
                <w:bCs/>
                <w:color w:val="FF0000"/>
              </w:rPr>
              <w:t>TUTTI GLI OSM PRECEDENTI MA ANCHE PER: M17 E M28</w:t>
            </w:r>
          </w:p>
        </w:tc>
      </w:tr>
      <w:tr w:rsidR="004B2239" w:rsidRPr="00F42C00" w14:paraId="0DF58CFB" w14:textId="77777777" w:rsidTr="0036399A">
        <w:tc>
          <w:tcPr>
            <w:tcW w:w="534" w:type="dxa"/>
            <w:shd w:val="clear" w:color="auto" w:fill="auto"/>
          </w:tcPr>
          <w:p w14:paraId="3D07D91D" w14:textId="77777777" w:rsidR="004B2239" w:rsidRPr="00F42C00" w:rsidRDefault="004B2239" w:rsidP="004B2239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7120F131" w14:textId="4D667E56" w:rsidR="004B2239" w:rsidRPr="00F42C00" w:rsidRDefault="004B2239" w:rsidP="004B2239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L’indicazione del tipo di mangime è conforme all’art.15 a) del reg.767/09</w:t>
            </w:r>
          </w:p>
        </w:tc>
        <w:tc>
          <w:tcPr>
            <w:tcW w:w="474" w:type="dxa"/>
          </w:tcPr>
          <w:p w14:paraId="17D1E5D5" w14:textId="3935116A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5BB16A52" w14:textId="7831C1C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A6AC7C3" w14:textId="7B0DCE54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1D7E6433" w14:textId="7CBB8EC1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4D6C2A2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211E9F09" w14:textId="77777777" w:rsidTr="00D13825">
        <w:tc>
          <w:tcPr>
            <w:tcW w:w="534" w:type="dxa"/>
            <w:shd w:val="clear" w:color="auto" w:fill="auto"/>
          </w:tcPr>
          <w:p w14:paraId="6C21E4C0" w14:textId="77777777" w:rsidR="004B2239" w:rsidRPr="00F42C00" w:rsidRDefault="004B2239" w:rsidP="004B2239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6B519BE6" w14:textId="62D3FAA7" w:rsidR="004B2239" w:rsidRPr="00F42C00" w:rsidRDefault="004B2239" w:rsidP="004B2239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Le indicazioni obbligatorie di etichettatura sono presenti e complete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4D6B407" w14:textId="553B01DC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3DE464B6" w14:textId="53C338E0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BC5328E" w14:textId="0369CF0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47314C66" w14:textId="0D39123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94CC497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7420C614" w14:textId="77777777" w:rsidTr="0036399A">
        <w:tc>
          <w:tcPr>
            <w:tcW w:w="534" w:type="dxa"/>
            <w:shd w:val="clear" w:color="auto" w:fill="auto"/>
          </w:tcPr>
          <w:p w14:paraId="1C9422F4" w14:textId="77777777" w:rsidR="004B2239" w:rsidRPr="00F42C00" w:rsidRDefault="004B2239" w:rsidP="004B2239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7A0DA083" w14:textId="53F46BAF" w:rsidR="004B2239" w:rsidRPr="00F42C00" w:rsidRDefault="004B2239" w:rsidP="004B2239">
            <w:pPr>
              <w:pStyle w:val="Titolo"/>
              <w:jc w:val="both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L’etichettatura dei mangimi non è tale da trarre in inganno l’utilizzatore (claims impropri, claims farmacologici </w:t>
            </w:r>
            <w:proofErr w:type="spellStart"/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etc</w:t>
            </w:r>
            <w:proofErr w:type="spellEnd"/>
            <w:r w:rsidRPr="00F42C00">
              <w:rPr>
                <w:rFonts w:asciiTheme="minorHAnsi" w:hAnsiTheme="minorHAnsi" w:cstheme="minorHAnsi"/>
                <w:sz w:val="22"/>
                <w:szCs w:val="22"/>
                <w:u w:val="none"/>
              </w:rPr>
              <w:t>…)</w:t>
            </w:r>
          </w:p>
        </w:tc>
        <w:tc>
          <w:tcPr>
            <w:tcW w:w="474" w:type="dxa"/>
          </w:tcPr>
          <w:p w14:paraId="77D3B26E" w14:textId="617CC8C8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11D7D50" w14:textId="0B2F83B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F711515" w14:textId="38DCBBE7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0042887F" w14:textId="07215E25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137B16A7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3F39D622" w14:textId="77777777" w:rsidTr="00D13825">
        <w:tc>
          <w:tcPr>
            <w:tcW w:w="534" w:type="dxa"/>
            <w:shd w:val="clear" w:color="auto" w:fill="auto"/>
          </w:tcPr>
          <w:p w14:paraId="4DA11863" w14:textId="77777777" w:rsidR="004B2239" w:rsidRPr="00F42C00" w:rsidRDefault="004B2239" w:rsidP="004B2239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  <w:shd w:val="clear" w:color="auto" w:fill="F2F2F2" w:themeFill="background1" w:themeFillShade="F2"/>
          </w:tcPr>
          <w:p w14:paraId="3831784A" w14:textId="624D855E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 xml:space="preserve">L’indicazione degli additivi nei mangimi composti riporta la denominazione dell’additivo così come previsto nel regolamento autorizzativo dell’additivo o nel registro comunitario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CE07F0E" w14:textId="2625610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49E2642E" w14:textId="0307E3C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B772390" w14:textId="60B9C612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149C1F3C" w14:textId="51F081A6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467050E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4B2239" w:rsidRPr="00F42C00" w14:paraId="65143AD0" w14:textId="77777777" w:rsidTr="0036399A">
        <w:tc>
          <w:tcPr>
            <w:tcW w:w="534" w:type="dxa"/>
            <w:shd w:val="clear" w:color="auto" w:fill="auto"/>
          </w:tcPr>
          <w:p w14:paraId="28D8AD58" w14:textId="77777777" w:rsidR="004B2239" w:rsidRPr="00F42C00" w:rsidRDefault="004B2239" w:rsidP="004B2239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1B7EDE64" w14:textId="530257B1" w:rsidR="004B2239" w:rsidRPr="00F42C00" w:rsidRDefault="004B2239" w:rsidP="004B2239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</w:rPr>
              <w:t>I prodotti ad uso tecnico non destinati all’alimentazione animale sono chiaramente identificati e distinguibili da quelli destinati ai mangimi</w:t>
            </w:r>
          </w:p>
        </w:tc>
        <w:tc>
          <w:tcPr>
            <w:tcW w:w="474" w:type="dxa"/>
          </w:tcPr>
          <w:p w14:paraId="6D265880" w14:textId="12AA975F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1FC6578A" w14:textId="357DD7BA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31E0CD9" w14:textId="37C9C799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62DFE5D4" w14:textId="52FB07EE" w:rsidR="004B2239" w:rsidRPr="00F42C00" w:rsidRDefault="004B2239" w:rsidP="004B223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280DFBD" w14:textId="77777777" w:rsidR="004B2239" w:rsidRPr="00F42C00" w:rsidRDefault="004B2239" w:rsidP="004B2239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2517F7" w:rsidRPr="00F42C00" w14:paraId="461C697F" w14:textId="77777777" w:rsidTr="0036399A">
        <w:tc>
          <w:tcPr>
            <w:tcW w:w="534" w:type="dxa"/>
            <w:shd w:val="clear" w:color="auto" w:fill="auto"/>
          </w:tcPr>
          <w:p w14:paraId="283060F7" w14:textId="77777777" w:rsidR="002517F7" w:rsidRPr="00F42C00" w:rsidRDefault="002517F7" w:rsidP="002517F7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3B1C8DF1" w14:textId="6D88BEEC" w:rsidR="002517F7" w:rsidRDefault="002517F7" w:rsidP="002517F7">
            <w:pPr>
              <w:jc w:val="both"/>
              <w:rPr>
                <w:rFonts w:cstheme="minorHAnsi"/>
                <w:highlight w:val="green"/>
              </w:rPr>
            </w:pPr>
            <w:r w:rsidRPr="004B2239">
              <w:rPr>
                <w:rFonts w:cstheme="minorHAnsi"/>
                <w:highlight w:val="green"/>
              </w:rPr>
              <w:t xml:space="preserve">Sono soddisfatti i requisiti specifici di etichettatura </w:t>
            </w:r>
            <w:r w:rsidR="00CA3DB6">
              <w:rPr>
                <w:rFonts w:cstheme="minorHAnsi"/>
                <w:highlight w:val="green"/>
              </w:rPr>
              <w:t>previsti</w:t>
            </w:r>
            <w:r w:rsidRPr="004B2239">
              <w:rPr>
                <w:rFonts w:cstheme="minorHAnsi"/>
                <w:highlight w:val="green"/>
              </w:rPr>
              <w:t xml:space="preserve"> dall’art 25 del Reg. 1829/2003 relativamente alla presenza di OGM?</w:t>
            </w:r>
            <w:r>
              <w:rPr>
                <w:rFonts w:cstheme="minorHAnsi"/>
                <w:highlight w:val="green"/>
              </w:rPr>
              <w:t xml:space="preserve"> </w:t>
            </w:r>
          </w:p>
          <w:p w14:paraId="6304BC98" w14:textId="08CCFD42" w:rsidR="002517F7" w:rsidRPr="00F42C00" w:rsidRDefault="002517F7" w:rsidP="002517F7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highlight w:val="green"/>
              </w:rPr>
              <w:t>(cfr. check-list etichettatura)</w:t>
            </w:r>
          </w:p>
        </w:tc>
        <w:tc>
          <w:tcPr>
            <w:tcW w:w="474" w:type="dxa"/>
          </w:tcPr>
          <w:p w14:paraId="47C3FD64" w14:textId="3492ACF8" w:rsidR="002517F7" w:rsidRPr="00F42C00" w:rsidRDefault="002517F7" w:rsidP="002517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44DCCDEE" w14:textId="7A026481" w:rsidR="002517F7" w:rsidRPr="00F42C00" w:rsidRDefault="002517F7" w:rsidP="002517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65D4ECD0" w14:textId="48D6B4D4" w:rsidR="002517F7" w:rsidRPr="00F42C00" w:rsidRDefault="002517F7" w:rsidP="002517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348DE119" w14:textId="6FE40E8A" w:rsidR="002517F7" w:rsidRPr="00F42C00" w:rsidRDefault="002517F7" w:rsidP="002517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2014763" w14:textId="77777777" w:rsidR="002517F7" w:rsidRPr="00F42C00" w:rsidRDefault="002517F7" w:rsidP="002517F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5E1FB260" w14:textId="77777777" w:rsidTr="00D50B30">
        <w:tc>
          <w:tcPr>
            <w:tcW w:w="534" w:type="dxa"/>
            <w:vMerge w:val="restart"/>
            <w:shd w:val="clear" w:color="auto" w:fill="auto"/>
          </w:tcPr>
          <w:p w14:paraId="1A8385EE" w14:textId="77777777" w:rsidR="00524110" w:rsidRPr="00F42C00" w:rsidRDefault="00524110" w:rsidP="002517F7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8659" w:type="dxa"/>
            <w:gridSpan w:val="8"/>
          </w:tcPr>
          <w:p w14:paraId="60EA68D5" w14:textId="08154B8B" w:rsidR="00524110" w:rsidRPr="00CA3DB6" w:rsidRDefault="00524110" w:rsidP="00CA3DB6">
            <w:pPr>
              <w:jc w:val="both"/>
              <w:rPr>
                <w:rFonts w:cstheme="minorHAnsi"/>
                <w:sz w:val="20"/>
                <w:szCs w:val="20"/>
                <w:highlight w:val="green"/>
              </w:rPr>
            </w:pPr>
            <w:r w:rsidRPr="00CA3DB6">
              <w:rPr>
                <w:rFonts w:cstheme="minorHAnsi"/>
                <w:highlight w:val="green"/>
              </w:rPr>
              <w:t xml:space="preserve">L’OSM assicura la trasmissione per iscritto all'operatore che riceve il prodotto delle seguenti informazioni, in caso di vendita di prodotti contenenti OGM o da essi costituito: </w:t>
            </w:r>
          </w:p>
        </w:tc>
        <w:tc>
          <w:tcPr>
            <w:tcW w:w="1573" w:type="dxa"/>
            <w:shd w:val="clear" w:color="auto" w:fill="auto"/>
          </w:tcPr>
          <w:p w14:paraId="1BC48B46" w14:textId="655C4523" w:rsidR="00524110" w:rsidRPr="00F42C00" w:rsidRDefault="00524110" w:rsidP="002517F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Calibri" w:cstheme="minorHAnsi"/>
                <w:b/>
                <w:bCs/>
                <w:sz w:val="20"/>
                <w:szCs w:val="20"/>
              </w:rPr>
              <w:t>rif</w:t>
            </w:r>
            <w:proofErr w:type="spellEnd"/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 art</w:t>
            </w:r>
            <w:proofErr w:type="gramEnd"/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4 1830</w:t>
            </w:r>
          </w:p>
        </w:tc>
      </w:tr>
      <w:tr w:rsidR="00524110" w:rsidRPr="00F42C00" w14:paraId="7D4587F0" w14:textId="77777777" w:rsidTr="0036399A">
        <w:tc>
          <w:tcPr>
            <w:tcW w:w="534" w:type="dxa"/>
            <w:vMerge/>
            <w:shd w:val="clear" w:color="auto" w:fill="auto"/>
          </w:tcPr>
          <w:p w14:paraId="28AEC75B" w14:textId="77777777" w:rsidR="00524110" w:rsidRPr="00F42C00" w:rsidRDefault="00524110" w:rsidP="00CA3DB6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5422B58A" w14:textId="7BA085BE" w:rsidR="00524110" w:rsidRPr="00CA3DB6" w:rsidRDefault="00524110" w:rsidP="00CA3DB6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  <w:highlight w:val="green"/>
              </w:rPr>
            </w:pPr>
            <w:r w:rsidRPr="00CA3DB6">
              <w:rPr>
                <w:rFonts w:cstheme="minorHAnsi"/>
                <w:highlight w:val="green"/>
              </w:rPr>
              <w:t>indicazione che il prodotto contiene OGM o è da essi costituito;</w:t>
            </w:r>
          </w:p>
        </w:tc>
        <w:tc>
          <w:tcPr>
            <w:tcW w:w="474" w:type="dxa"/>
          </w:tcPr>
          <w:p w14:paraId="529B53E9" w14:textId="1E4B4555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2BEEF740" w14:textId="48AF9AE8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0990116B" w14:textId="13D685A2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6F8EE10" w14:textId="27D1590A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6D1E4DB" w14:textId="77777777" w:rsidR="00524110" w:rsidRPr="00F42C00" w:rsidRDefault="00524110" w:rsidP="00CA3DB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10D3C51E" w14:textId="77777777" w:rsidTr="0036399A">
        <w:tc>
          <w:tcPr>
            <w:tcW w:w="534" w:type="dxa"/>
            <w:vMerge/>
            <w:shd w:val="clear" w:color="auto" w:fill="auto"/>
          </w:tcPr>
          <w:p w14:paraId="65B6D17A" w14:textId="77777777" w:rsidR="00524110" w:rsidRPr="00F42C00" w:rsidRDefault="00524110" w:rsidP="00CA3DB6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318F17DA" w14:textId="566FA183" w:rsidR="00524110" w:rsidRPr="00CA3DB6" w:rsidRDefault="00524110" w:rsidP="00CA3DB6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  <w:highlight w:val="green"/>
              </w:rPr>
            </w:pPr>
            <w:r w:rsidRPr="00CA3DB6">
              <w:rPr>
                <w:rFonts w:cstheme="minorHAnsi"/>
                <w:highlight w:val="green"/>
              </w:rPr>
              <w:t>indicazione degli identificatori unici assegnati ai sensi dell'articolo 8 del Reg 18</w:t>
            </w:r>
            <w:r>
              <w:rPr>
                <w:rFonts w:cstheme="minorHAnsi"/>
                <w:highlight w:val="green"/>
              </w:rPr>
              <w:t>30</w:t>
            </w:r>
            <w:r w:rsidRPr="00CA3DB6">
              <w:rPr>
                <w:rFonts w:cstheme="minorHAnsi"/>
                <w:highlight w:val="green"/>
              </w:rPr>
              <w:t>/2003 a detti OGM.</w:t>
            </w:r>
          </w:p>
        </w:tc>
        <w:tc>
          <w:tcPr>
            <w:tcW w:w="474" w:type="dxa"/>
          </w:tcPr>
          <w:p w14:paraId="5992DA90" w14:textId="35A235A7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578" w:type="dxa"/>
            <w:gridSpan w:val="2"/>
          </w:tcPr>
          <w:p w14:paraId="71D7B461" w14:textId="2AF116B6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7B2FE6EB" w14:textId="7E010082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77BAC4F9" w14:textId="077D6481" w:rsidR="00524110" w:rsidRPr="00F42C00" w:rsidRDefault="00524110" w:rsidP="00CA3DB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53236B2F" w14:textId="77777777" w:rsidR="00524110" w:rsidRPr="00F42C00" w:rsidRDefault="00524110" w:rsidP="00CA3DB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50207F24" w14:textId="77777777" w:rsidTr="0036399A">
        <w:tc>
          <w:tcPr>
            <w:tcW w:w="534" w:type="dxa"/>
            <w:vMerge/>
            <w:shd w:val="clear" w:color="auto" w:fill="auto"/>
          </w:tcPr>
          <w:p w14:paraId="37A8BB82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6458" w:type="dxa"/>
          </w:tcPr>
          <w:p w14:paraId="5F2E44AA" w14:textId="5B93A2FC" w:rsidR="00524110" w:rsidRPr="00CA3DB6" w:rsidRDefault="00524110" w:rsidP="00524110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cstheme="minorHAnsi"/>
                <w:highlight w:val="green"/>
              </w:rPr>
            </w:pPr>
            <w:r w:rsidRPr="00524110">
              <w:rPr>
                <w:rFonts w:cstheme="minorHAnsi"/>
                <w:highlight w:val="green"/>
              </w:rPr>
              <w:t xml:space="preserve">Sono presenti sistemi e procedure che consentano di conservare le informazioni di cui sopra per un periodo di cinque anni dopo </w:t>
            </w:r>
            <w:r w:rsidRPr="00524110">
              <w:rPr>
                <w:rFonts w:cstheme="minorHAnsi"/>
                <w:highlight w:val="green"/>
              </w:rPr>
              <w:lastRenderedPageBreak/>
              <w:t>ciascuna transazione</w:t>
            </w:r>
          </w:p>
        </w:tc>
        <w:tc>
          <w:tcPr>
            <w:tcW w:w="474" w:type="dxa"/>
          </w:tcPr>
          <w:p w14:paraId="0D0D10D1" w14:textId="5E3A0E5F" w:rsidR="00524110" w:rsidRPr="00F42C00" w:rsidRDefault="00524110" w:rsidP="0052411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lastRenderedPageBreak/>
              <w:t xml:space="preserve">SI </w:t>
            </w:r>
          </w:p>
        </w:tc>
        <w:tc>
          <w:tcPr>
            <w:tcW w:w="578" w:type="dxa"/>
            <w:gridSpan w:val="2"/>
          </w:tcPr>
          <w:p w14:paraId="494ADA59" w14:textId="744632B7" w:rsidR="00524110" w:rsidRPr="00F42C00" w:rsidRDefault="00524110" w:rsidP="0052411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78" w:type="dxa"/>
            <w:gridSpan w:val="2"/>
          </w:tcPr>
          <w:p w14:paraId="57A7598E" w14:textId="44149F60" w:rsidR="00524110" w:rsidRPr="00F42C00" w:rsidRDefault="00524110" w:rsidP="0052411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1" w:type="dxa"/>
            <w:gridSpan w:val="2"/>
          </w:tcPr>
          <w:p w14:paraId="4A237287" w14:textId="6632FA51" w:rsidR="00524110" w:rsidRPr="00F42C00" w:rsidRDefault="00524110" w:rsidP="0052411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573" w:type="dxa"/>
            <w:shd w:val="clear" w:color="auto" w:fill="auto"/>
          </w:tcPr>
          <w:p w14:paraId="4CED8BFE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4C799007" w14:textId="77777777" w:rsidTr="00F2626A">
        <w:tc>
          <w:tcPr>
            <w:tcW w:w="1076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867AD8B" w14:textId="0DBEF9FB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8 - PRODUZIONE DI MANGIMI COMPOSTI CONTENENTI PRODOTTI IN </w:t>
            </w:r>
            <w:proofErr w:type="gramStart"/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>DEROGA :</w:t>
            </w:r>
            <w:proofErr w:type="gramEnd"/>
            <w:r w:rsidRPr="00F42C00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 </w:t>
            </w:r>
            <w:r w:rsidRPr="00F42C00">
              <w:rPr>
                <w:rFonts w:eastAsia="Calibri" w:cstheme="minorHAnsi"/>
                <w:b/>
                <w:bCs/>
                <w:color w:val="FF0000"/>
                <w:sz w:val="20"/>
                <w:szCs w:val="20"/>
              </w:rPr>
              <w:t>M35, M36, M39</w:t>
            </w:r>
          </w:p>
        </w:tc>
      </w:tr>
      <w:tr w:rsidR="00524110" w:rsidRPr="00F42C00" w14:paraId="58BE67E0" w14:textId="77777777" w:rsidTr="00F2626A">
        <w:tc>
          <w:tcPr>
            <w:tcW w:w="9193" w:type="dxa"/>
            <w:gridSpan w:val="9"/>
            <w:tcBorders>
              <w:left w:val="single" w:sz="4" w:space="0" w:color="auto"/>
            </w:tcBorders>
          </w:tcPr>
          <w:p w14:paraId="6E9730E9" w14:textId="77777777" w:rsidR="00524110" w:rsidRPr="00F42C00" w:rsidRDefault="00524110" w:rsidP="00524110">
            <w:pPr>
              <w:jc w:val="both"/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</w:rPr>
              <w:t>Prodotti in deroga utilizzati: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8B7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020881C5" w14:textId="77777777" w:rsidTr="00F2626A">
        <w:tc>
          <w:tcPr>
            <w:tcW w:w="9193" w:type="dxa"/>
            <w:gridSpan w:val="9"/>
            <w:tcBorders>
              <w:left w:val="single" w:sz="4" w:space="0" w:color="auto"/>
            </w:tcBorders>
          </w:tcPr>
          <w:p w14:paraId="1BA3DC96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rPr>
                <w:rFonts w:cstheme="minorHAnsi"/>
                <w:sz w:val="20"/>
                <w:szCs w:val="20"/>
              </w:rPr>
              <w:t xml:space="preserve">□ FM: FARINA DI PESCE    □ DCP/TCP: FOSFATO DICALCICO/TRICALCICO   □ BP: PRODOTTI A BASE DI SANGUE    □   PAP: PAT DI NON RUMINANTE       □   INS: PAT DERIVATE DA INSETTI   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2A8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25A2800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1B670410" w14:textId="77777777" w:rsidR="00524110" w:rsidRPr="00F42C00" w:rsidRDefault="00524110" w:rsidP="00524110">
            <w:pPr>
              <w:pStyle w:val="Paragrafoelenco"/>
              <w:ind w:left="567"/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94B5" w14:textId="77777777" w:rsidR="00524110" w:rsidRPr="00F42C00" w:rsidRDefault="00524110" w:rsidP="00524110">
            <w:pPr>
              <w:jc w:val="both"/>
              <w:rPr>
                <w:rFonts w:cstheme="minorHAnsi"/>
              </w:rPr>
            </w:pPr>
            <w:r w:rsidRPr="00F42C00">
              <w:rPr>
                <w:rFonts w:cstheme="minorHAnsi"/>
                <w:b/>
                <w:bCs/>
              </w:rPr>
              <w:t>Requisito</w:t>
            </w:r>
          </w:p>
        </w:tc>
        <w:tc>
          <w:tcPr>
            <w:tcW w:w="474" w:type="dxa"/>
          </w:tcPr>
          <w:p w14:paraId="3C3CCBC1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14:paraId="03618974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14:paraId="4FE2CE8D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1" w:type="dxa"/>
            <w:gridSpan w:val="2"/>
          </w:tcPr>
          <w:p w14:paraId="4B1AE5E4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088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4257E21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616E948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004D58" w14:textId="77777777" w:rsidR="00524110" w:rsidRPr="00F42C00" w:rsidRDefault="00524110" w:rsidP="00524110">
            <w:pPr>
              <w:jc w:val="both"/>
            </w:pPr>
            <w:r w:rsidRPr="00F42C00">
              <w:t>L’azienda ha notificato all’AC l’utilizzo dei prodotti in deroga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EA3E8CE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1271DBF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4AD0C57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DBF4B48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F5A8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113B4959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408A08DD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E513" w14:textId="77777777" w:rsidR="00524110" w:rsidRPr="00F42C00" w:rsidRDefault="00524110" w:rsidP="00524110">
            <w:pPr>
              <w:jc w:val="both"/>
            </w:pPr>
            <w:r w:rsidRPr="00F42C00">
              <w:t>i mangimi contenenti prodotti in deroga SONO prodotti e conservati in locali fisicamente separati da quelli in cui sono prodotti e conservati mangimi per le specie/categorie per cui l’uso non è consentito</w:t>
            </w:r>
          </w:p>
        </w:tc>
        <w:tc>
          <w:tcPr>
            <w:tcW w:w="474" w:type="dxa"/>
          </w:tcPr>
          <w:p w14:paraId="5A9AB4C3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7C1572C7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5DE1499B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6D1AF54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232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28E9173E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2A79A55D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C9A5F2" w14:textId="77777777" w:rsidR="00524110" w:rsidRPr="00F42C00" w:rsidRDefault="00524110" w:rsidP="00524110">
            <w:pPr>
              <w:jc w:val="both"/>
            </w:pPr>
            <w:r w:rsidRPr="00F42C00">
              <w:t>Sono registrati e conservati tutti i particolari sugli acquisti e sull’impiego dei prodotti in deroga (farine di pesce; fosfato dicalcico e fosfato tricalcico di origine animale e prodotti sanguigni derivati da non ruminanti, PAT di non ruminante, PAT di insetto)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2DF0017E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B760AAC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A8468C3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B3D97B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8F3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4ABDE36F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112D6DD5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42B9" w14:textId="77777777" w:rsidR="00524110" w:rsidRPr="00F42C00" w:rsidRDefault="00524110" w:rsidP="00524110">
            <w:pPr>
              <w:jc w:val="both"/>
            </w:pPr>
            <w:r w:rsidRPr="00F42C00">
              <w:t>Tali registri sono tenuti a disposizione dell’AC per almeno cinque anni</w:t>
            </w:r>
          </w:p>
        </w:tc>
        <w:tc>
          <w:tcPr>
            <w:tcW w:w="474" w:type="dxa"/>
          </w:tcPr>
          <w:p w14:paraId="749B6B7A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097710F9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37D2D86E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EC5C1BD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7F7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7457D6BD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71CAF7F5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75BA8" w14:textId="77777777" w:rsidR="00524110" w:rsidRPr="00F42C00" w:rsidRDefault="00524110" w:rsidP="00524110">
            <w:pPr>
              <w:jc w:val="both"/>
            </w:pPr>
            <w:r w:rsidRPr="00F42C00">
              <w:t xml:space="preserve">Sono effettuati periodicamente analisi sui mangimi composti destinati ai ruminanti per verificare l’assenza di costituenti di origine animale non autorizzati secondo i metodi di cui all’allegato VI del regolamento (CE) n. 152/2009 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53A3F400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53D49823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DDD6563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5187454E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9FF8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52D5B03A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8D61535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7887" w14:textId="77777777" w:rsidR="00524110" w:rsidRPr="00F42C00" w:rsidRDefault="00524110" w:rsidP="00524110">
            <w:pPr>
              <w:jc w:val="both"/>
            </w:pPr>
            <w:r w:rsidRPr="00F42C00">
              <w:t xml:space="preserve">la frequenza delle analisi dei campioni (determinata in base alla valutazione dei rischi effettuata dall’operatore) è adeguata </w:t>
            </w:r>
          </w:p>
        </w:tc>
        <w:tc>
          <w:tcPr>
            <w:tcW w:w="474" w:type="dxa"/>
          </w:tcPr>
          <w:p w14:paraId="1234D0ED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0F3FCD92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1DBE19BB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20EDDD8C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9B1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6D5D1D1F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6AD6949C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1001F5" w14:textId="77777777" w:rsidR="00524110" w:rsidRPr="00F42C00" w:rsidRDefault="00524110" w:rsidP="00524110">
            <w:pPr>
              <w:jc w:val="both"/>
            </w:pPr>
            <w:r w:rsidRPr="00F42C00">
              <w:t>I risultati di tali analisi sono tenuti a disposizione dell’AC per almeno cinque anni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1227F364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1B0FF93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E495F61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FDCCFD2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559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05999838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28332DA4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BE53" w14:textId="77777777" w:rsidR="00524110" w:rsidRPr="00F42C00" w:rsidRDefault="00524110" w:rsidP="00524110">
            <w:pPr>
              <w:jc w:val="both"/>
            </w:pPr>
            <w:r w:rsidRPr="00F42C00">
              <w:t xml:space="preserve">Esiste una valida procedura documentata di pulizia utile per evitare contaminazioni incrociate che consenta l’uso delle attrezzature e i siti di stoccaggio anche per i mangimi per le specie/categorie per le quali l’uso dei prodotti in deroga non è consentito </w:t>
            </w:r>
          </w:p>
        </w:tc>
        <w:tc>
          <w:tcPr>
            <w:tcW w:w="474" w:type="dxa"/>
          </w:tcPr>
          <w:p w14:paraId="70145682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5747A9B1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7345DDDD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5A5D5D12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6A0F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08CB7A26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70715CDB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42675" w14:textId="77777777" w:rsidR="00524110" w:rsidRPr="00F42C00" w:rsidRDefault="00524110" w:rsidP="00524110">
            <w:pPr>
              <w:jc w:val="both"/>
            </w:pPr>
            <w:r w:rsidRPr="00F42C00">
              <w:t>Tale procedura è approvata dall’ AC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62443BBB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6EB45DFB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886595A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751E8C36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E80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3FAC13EB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0119A886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04E" w14:textId="77777777" w:rsidR="00524110" w:rsidRPr="00F42C00" w:rsidRDefault="00524110" w:rsidP="00524110">
            <w:pPr>
              <w:jc w:val="both"/>
            </w:pPr>
            <w:r w:rsidRPr="00F42C00">
              <w:t>Tale procedura è validata mediante esami analitici specifici</w:t>
            </w:r>
          </w:p>
        </w:tc>
        <w:tc>
          <w:tcPr>
            <w:tcW w:w="474" w:type="dxa"/>
          </w:tcPr>
          <w:p w14:paraId="79DE1FF1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597C6386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1402F901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51174F5D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EE0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F42C00" w14:paraId="52182510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4784EF38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DA10CF" w14:textId="77777777" w:rsidR="00524110" w:rsidRPr="00F42C00" w:rsidRDefault="00524110" w:rsidP="00524110">
            <w:pPr>
              <w:jc w:val="both"/>
            </w:pPr>
            <w:r w:rsidRPr="00F42C00">
              <w:t>è tenuta a disposizione dell’AC per almeno due anni una registrazione documentata di tale procedura.</w:t>
            </w:r>
          </w:p>
        </w:tc>
        <w:tc>
          <w:tcPr>
            <w:tcW w:w="474" w:type="dxa"/>
            <w:shd w:val="clear" w:color="auto" w:fill="F2F2F2" w:themeFill="background1" w:themeFillShade="F2"/>
          </w:tcPr>
          <w:p w14:paraId="35C3AA65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2E6CAC53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  <w:shd w:val="clear" w:color="auto" w:fill="F2F2F2" w:themeFill="background1" w:themeFillShade="F2"/>
          </w:tcPr>
          <w:p w14:paraId="1A1BB882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  <w:shd w:val="clear" w:color="auto" w:fill="F2F2F2" w:themeFill="background1" w:themeFillShade="F2"/>
          </w:tcPr>
          <w:p w14:paraId="34820A3A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12FB" w14:textId="77777777" w:rsidR="00524110" w:rsidRPr="00F42C00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524110" w:rsidRPr="00265D24" w14:paraId="7B115804" w14:textId="77777777" w:rsidTr="00F2626A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14:paraId="0352B6A6" w14:textId="77777777" w:rsidR="00524110" w:rsidRPr="00F42C00" w:rsidRDefault="00524110" w:rsidP="00524110">
            <w:pPr>
              <w:pStyle w:val="Paragrafoelenco"/>
              <w:numPr>
                <w:ilvl w:val="0"/>
                <w:numId w:val="19"/>
              </w:num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BDFF" w14:textId="77777777" w:rsidR="00524110" w:rsidRPr="00F42C00" w:rsidRDefault="00524110" w:rsidP="00524110">
            <w:pPr>
              <w:jc w:val="both"/>
            </w:pPr>
            <w:r w:rsidRPr="00F42C00">
              <w:t xml:space="preserve">Sui documenti commerciale o sul certificato sanitario di cui all'articolo 21, paragrafo 2, del regolamento (CE) n. 1069/2009, secondo il caso, nonché sull'etichetta sono indicate le diciture richiesta dal regolamento (CE) n 999/2001 e </w:t>
            </w:r>
            <w:proofErr w:type="spellStart"/>
            <w:r w:rsidRPr="00F42C00">
              <w:t>s.m.i.</w:t>
            </w:r>
            <w:proofErr w:type="spellEnd"/>
          </w:p>
        </w:tc>
        <w:tc>
          <w:tcPr>
            <w:tcW w:w="474" w:type="dxa"/>
          </w:tcPr>
          <w:p w14:paraId="03C6A241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SI </w:t>
            </w:r>
          </w:p>
        </w:tc>
        <w:tc>
          <w:tcPr>
            <w:tcW w:w="578" w:type="dxa"/>
            <w:gridSpan w:val="2"/>
          </w:tcPr>
          <w:p w14:paraId="764B4E15" w14:textId="77777777" w:rsidR="00524110" w:rsidRPr="00F42C00" w:rsidRDefault="00524110" w:rsidP="00524110">
            <w:pPr>
              <w:jc w:val="center"/>
            </w:pPr>
            <w:r w:rsidRPr="00F42C00">
              <w:t>no</w:t>
            </w:r>
          </w:p>
        </w:tc>
        <w:tc>
          <w:tcPr>
            <w:tcW w:w="578" w:type="dxa"/>
            <w:gridSpan w:val="2"/>
          </w:tcPr>
          <w:p w14:paraId="41FF7DDB" w14:textId="77777777" w:rsidR="00524110" w:rsidRPr="00F42C00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 xml:space="preserve">NO </w:t>
            </w:r>
          </w:p>
        </w:tc>
        <w:tc>
          <w:tcPr>
            <w:tcW w:w="571" w:type="dxa"/>
            <w:gridSpan w:val="2"/>
          </w:tcPr>
          <w:p w14:paraId="018C08B7" w14:textId="77777777" w:rsidR="00524110" w:rsidRPr="00265D24" w:rsidRDefault="00524110" w:rsidP="00524110">
            <w:pPr>
              <w:rPr>
                <w:rFonts w:cstheme="minorHAnsi"/>
                <w:sz w:val="20"/>
                <w:szCs w:val="20"/>
              </w:rPr>
            </w:pPr>
            <w:r w:rsidRPr="00F42C00">
              <w:t>N/A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F2E6" w14:textId="77777777" w:rsidR="00524110" w:rsidRPr="00265D24" w:rsidRDefault="00524110" w:rsidP="00524110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77777777" w:rsidR="008D7CBA" w:rsidRPr="00800052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</w:p>
    <w:sectPr w:rsidR="008D7CBA" w:rsidRPr="00800052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A1F65" w14:textId="77777777" w:rsidR="00392968" w:rsidRDefault="00392968" w:rsidP="003C0B87">
      <w:pPr>
        <w:spacing w:after="0" w:line="240" w:lineRule="auto"/>
      </w:pPr>
      <w:r>
        <w:separator/>
      </w:r>
    </w:p>
  </w:endnote>
  <w:endnote w:type="continuationSeparator" w:id="0">
    <w:p w14:paraId="73C08B45" w14:textId="77777777" w:rsidR="00392968" w:rsidRDefault="00392968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09BE5" w14:textId="77777777" w:rsidR="00392968" w:rsidRDefault="00392968" w:rsidP="003C0B87">
      <w:pPr>
        <w:spacing w:after="0" w:line="240" w:lineRule="auto"/>
      </w:pPr>
      <w:r>
        <w:separator/>
      </w:r>
    </w:p>
  </w:footnote>
  <w:footnote w:type="continuationSeparator" w:id="0">
    <w:p w14:paraId="12656B54" w14:textId="77777777" w:rsidR="00392968" w:rsidRDefault="00392968" w:rsidP="003C0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821"/>
    <w:multiLevelType w:val="hybridMultilevel"/>
    <w:tmpl w:val="DDE64222"/>
    <w:lvl w:ilvl="0" w:tplc="79FAF2D8">
      <w:start w:val="1"/>
      <w:numFmt w:val="decimal"/>
      <w:lvlText w:val="9.%1"/>
      <w:lvlJc w:val="righ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7E96"/>
    <w:multiLevelType w:val="hybridMultilevel"/>
    <w:tmpl w:val="2A6E3472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28760B"/>
    <w:multiLevelType w:val="hybridMultilevel"/>
    <w:tmpl w:val="2580FC66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506595"/>
    <w:multiLevelType w:val="hybridMultilevel"/>
    <w:tmpl w:val="17267F58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3B2F67"/>
    <w:multiLevelType w:val="hybridMultilevel"/>
    <w:tmpl w:val="A04CEA8A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579D5"/>
    <w:multiLevelType w:val="hybridMultilevel"/>
    <w:tmpl w:val="4BC2AFDA"/>
    <w:lvl w:ilvl="0" w:tplc="BD5ADA7C">
      <w:start w:val="8"/>
      <w:numFmt w:val="decimal"/>
      <w:lvlText w:val="7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1D5"/>
    <w:multiLevelType w:val="hybridMultilevel"/>
    <w:tmpl w:val="2B188AE0"/>
    <w:lvl w:ilvl="0" w:tplc="23B662FC">
      <w:start w:val="1"/>
      <w:numFmt w:val="decimal"/>
      <w:lvlText w:val="7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A1A2800"/>
    <w:multiLevelType w:val="hybridMultilevel"/>
    <w:tmpl w:val="6810A640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5D14EE"/>
    <w:multiLevelType w:val="hybridMultilevel"/>
    <w:tmpl w:val="0844796C"/>
    <w:lvl w:ilvl="0" w:tplc="E92CBA1E">
      <w:start w:val="1"/>
      <w:numFmt w:val="decimal"/>
      <w:lvlText w:val="3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113538"/>
    <w:multiLevelType w:val="hybridMultilevel"/>
    <w:tmpl w:val="C9788C14"/>
    <w:lvl w:ilvl="0" w:tplc="575E3E58">
      <w:start w:val="1"/>
      <w:numFmt w:val="decimal"/>
      <w:lvlText w:val="6.%1"/>
      <w:lvlJc w:val="right"/>
      <w:pPr>
        <w:ind w:left="459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819" w:hanging="360"/>
      </w:pPr>
    </w:lvl>
    <w:lvl w:ilvl="2" w:tplc="0410001B" w:tentative="1">
      <w:start w:val="1"/>
      <w:numFmt w:val="lowerRoman"/>
      <w:lvlText w:val="%3."/>
      <w:lvlJc w:val="right"/>
      <w:pPr>
        <w:ind w:left="1539" w:hanging="180"/>
      </w:pPr>
    </w:lvl>
    <w:lvl w:ilvl="3" w:tplc="0410000F" w:tentative="1">
      <w:start w:val="1"/>
      <w:numFmt w:val="decimal"/>
      <w:lvlText w:val="%4."/>
      <w:lvlJc w:val="left"/>
      <w:pPr>
        <w:ind w:left="2259" w:hanging="360"/>
      </w:pPr>
    </w:lvl>
    <w:lvl w:ilvl="4" w:tplc="04100019" w:tentative="1">
      <w:start w:val="1"/>
      <w:numFmt w:val="lowerLetter"/>
      <w:lvlText w:val="%5."/>
      <w:lvlJc w:val="left"/>
      <w:pPr>
        <w:ind w:left="2979" w:hanging="360"/>
      </w:pPr>
    </w:lvl>
    <w:lvl w:ilvl="5" w:tplc="0410001B" w:tentative="1">
      <w:start w:val="1"/>
      <w:numFmt w:val="lowerRoman"/>
      <w:lvlText w:val="%6."/>
      <w:lvlJc w:val="right"/>
      <w:pPr>
        <w:ind w:left="3699" w:hanging="180"/>
      </w:pPr>
    </w:lvl>
    <w:lvl w:ilvl="6" w:tplc="0410000F" w:tentative="1">
      <w:start w:val="1"/>
      <w:numFmt w:val="decimal"/>
      <w:lvlText w:val="%7."/>
      <w:lvlJc w:val="left"/>
      <w:pPr>
        <w:ind w:left="4419" w:hanging="360"/>
      </w:pPr>
    </w:lvl>
    <w:lvl w:ilvl="7" w:tplc="04100019" w:tentative="1">
      <w:start w:val="1"/>
      <w:numFmt w:val="lowerLetter"/>
      <w:lvlText w:val="%8."/>
      <w:lvlJc w:val="left"/>
      <w:pPr>
        <w:ind w:left="5139" w:hanging="360"/>
      </w:pPr>
    </w:lvl>
    <w:lvl w:ilvl="8" w:tplc="0410001B" w:tentative="1">
      <w:start w:val="1"/>
      <w:numFmt w:val="lowerRoman"/>
      <w:lvlText w:val="%9."/>
      <w:lvlJc w:val="right"/>
      <w:pPr>
        <w:ind w:left="5859" w:hanging="180"/>
      </w:pPr>
    </w:lvl>
  </w:abstractNum>
  <w:abstractNum w:abstractNumId="10" w15:restartNumberingAfterBreak="0">
    <w:nsid w:val="41872C8E"/>
    <w:multiLevelType w:val="hybridMultilevel"/>
    <w:tmpl w:val="D8A02D0C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C40E0A"/>
    <w:multiLevelType w:val="hybridMultilevel"/>
    <w:tmpl w:val="4FFC0F88"/>
    <w:lvl w:ilvl="0" w:tplc="10028530">
      <w:start w:val="1"/>
      <w:numFmt w:val="decimal"/>
      <w:lvlText w:val="2.%1"/>
      <w:lvlJc w:val="center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5661086"/>
    <w:multiLevelType w:val="hybridMultilevel"/>
    <w:tmpl w:val="64A8D61A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718DE"/>
    <w:multiLevelType w:val="hybridMultilevel"/>
    <w:tmpl w:val="406CE51E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E5369"/>
    <w:multiLevelType w:val="hybridMultilevel"/>
    <w:tmpl w:val="6A78FDE0"/>
    <w:lvl w:ilvl="0" w:tplc="E8F6E6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E8F6E6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3D0A83"/>
    <w:multiLevelType w:val="hybridMultilevel"/>
    <w:tmpl w:val="F4505624"/>
    <w:lvl w:ilvl="0" w:tplc="77D0CD7E">
      <w:start w:val="1"/>
      <w:numFmt w:val="decimal"/>
      <w:lvlText w:val="8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25F27"/>
    <w:multiLevelType w:val="hybridMultilevel"/>
    <w:tmpl w:val="C5921888"/>
    <w:lvl w:ilvl="0" w:tplc="A7FE23C6">
      <w:start w:val="1"/>
      <w:numFmt w:val="decimal"/>
      <w:lvlText w:val="6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A21DA9"/>
    <w:multiLevelType w:val="hybridMultilevel"/>
    <w:tmpl w:val="1200F98C"/>
    <w:lvl w:ilvl="0" w:tplc="E8F6E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42CE"/>
    <w:multiLevelType w:val="hybridMultilevel"/>
    <w:tmpl w:val="BA724682"/>
    <w:lvl w:ilvl="0" w:tplc="B78E4E50">
      <w:start w:val="1"/>
      <w:numFmt w:val="decimal"/>
      <w:lvlText w:val="1.%1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9A46306"/>
    <w:multiLevelType w:val="hybridMultilevel"/>
    <w:tmpl w:val="9DCE880A"/>
    <w:lvl w:ilvl="0" w:tplc="68FC09EA">
      <w:start w:val="1"/>
      <w:numFmt w:val="decimal"/>
      <w:lvlText w:val="4.%1"/>
      <w:lvlJc w:val="righ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117A9C"/>
    <w:multiLevelType w:val="hybridMultilevel"/>
    <w:tmpl w:val="C882DDCE"/>
    <w:lvl w:ilvl="0" w:tplc="9B96472C">
      <w:start w:val="1"/>
      <w:numFmt w:val="decimal"/>
      <w:lvlText w:val="5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2"/>
  </w:num>
  <w:num w:numId="5">
    <w:abstractNumId w:val="18"/>
  </w:num>
  <w:num w:numId="6">
    <w:abstractNumId w:val="3"/>
  </w:num>
  <w:num w:numId="7">
    <w:abstractNumId w:val="1"/>
  </w:num>
  <w:num w:numId="8">
    <w:abstractNumId w:val="13"/>
  </w:num>
  <w:num w:numId="9">
    <w:abstractNumId w:val="4"/>
  </w:num>
  <w:num w:numId="10">
    <w:abstractNumId w:val="17"/>
  </w:num>
  <w:num w:numId="11">
    <w:abstractNumId w:val="12"/>
  </w:num>
  <w:num w:numId="12">
    <w:abstractNumId w:val="7"/>
  </w:num>
  <w:num w:numId="13">
    <w:abstractNumId w:val="10"/>
  </w:num>
  <w:num w:numId="14">
    <w:abstractNumId w:val="11"/>
  </w:num>
  <w:num w:numId="15">
    <w:abstractNumId w:val="8"/>
  </w:num>
  <w:num w:numId="16">
    <w:abstractNumId w:val="19"/>
  </w:num>
  <w:num w:numId="17">
    <w:abstractNumId w:val="20"/>
  </w:num>
  <w:num w:numId="18">
    <w:abstractNumId w:val="16"/>
  </w:num>
  <w:num w:numId="19">
    <w:abstractNumId w:val="6"/>
  </w:num>
  <w:num w:numId="20">
    <w:abstractNumId w:val="15"/>
  </w:num>
  <w:num w:numId="21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587"/>
    <w:rsid w:val="00003863"/>
    <w:rsid w:val="000077E0"/>
    <w:rsid w:val="0001438F"/>
    <w:rsid w:val="000311D7"/>
    <w:rsid w:val="00035EB8"/>
    <w:rsid w:val="00037D5A"/>
    <w:rsid w:val="000412AD"/>
    <w:rsid w:val="0004278E"/>
    <w:rsid w:val="00043A20"/>
    <w:rsid w:val="000511CC"/>
    <w:rsid w:val="00065A4D"/>
    <w:rsid w:val="0007431F"/>
    <w:rsid w:val="00080695"/>
    <w:rsid w:val="000840E8"/>
    <w:rsid w:val="0008556A"/>
    <w:rsid w:val="00087E9C"/>
    <w:rsid w:val="000A7167"/>
    <w:rsid w:val="000B0E73"/>
    <w:rsid w:val="000B451D"/>
    <w:rsid w:val="000B60EB"/>
    <w:rsid w:val="000B72D1"/>
    <w:rsid w:val="000C448E"/>
    <w:rsid w:val="000D2209"/>
    <w:rsid w:val="000E1FEE"/>
    <w:rsid w:val="000E58A6"/>
    <w:rsid w:val="000F30A3"/>
    <w:rsid w:val="0011661D"/>
    <w:rsid w:val="001239F0"/>
    <w:rsid w:val="00125C14"/>
    <w:rsid w:val="001337AC"/>
    <w:rsid w:val="00145B22"/>
    <w:rsid w:val="00151F40"/>
    <w:rsid w:val="00160028"/>
    <w:rsid w:val="00170644"/>
    <w:rsid w:val="00185CB9"/>
    <w:rsid w:val="00191544"/>
    <w:rsid w:val="0019717C"/>
    <w:rsid w:val="001A377E"/>
    <w:rsid w:val="001B2C4C"/>
    <w:rsid w:val="001B4B13"/>
    <w:rsid w:val="001D1F30"/>
    <w:rsid w:val="001E049A"/>
    <w:rsid w:val="001F0723"/>
    <w:rsid w:val="001F5108"/>
    <w:rsid w:val="00200840"/>
    <w:rsid w:val="00207948"/>
    <w:rsid w:val="0021175B"/>
    <w:rsid w:val="00221ACA"/>
    <w:rsid w:val="00230E30"/>
    <w:rsid w:val="00243446"/>
    <w:rsid w:val="0024489B"/>
    <w:rsid w:val="002517F7"/>
    <w:rsid w:val="00261C50"/>
    <w:rsid w:val="0026275E"/>
    <w:rsid w:val="00265D24"/>
    <w:rsid w:val="00275D93"/>
    <w:rsid w:val="0028397D"/>
    <w:rsid w:val="002853B7"/>
    <w:rsid w:val="002871D7"/>
    <w:rsid w:val="00290381"/>
    <w:rsid w:val="0029489D"/>
    <w:rsid w:val="00296082"/>
    <w:rsid w:val="0029640D"/>
    <w:rsid w:val="002A22A1"/>
    <w:rsid w:val="002B327A"/>
    <w:rsid w:val="002B6A8D"/>
    <w:rsid w:val="002B7E26"/>
    <w:rsid w:val="002C1A1B"/>
    <w:rsid w:val="002D237B"/>
    <w:rsid w:val="002E3898"/>
    <w:rsid w:val="002F0C72"/>
    <w:rsid w:val="002F1F0D"/>
    <w:rsid w:val="00305813"/>
    <w:rsid w:val="00306FED"/>
    <w:rsid w:val="003260AA"/>
    <w:rsid w:val="00327C49"/>
    <w:rsid w:val="0034012E"/>
    <w:rsid w:val="0034118C"/>
    <w:rsid w:val="00342C64"/>
    <w:rsid w:val="0034326B"/>
    <w:rsid w:val="0034609B"/>
    <w:rsid w:val="00351133"/>
    <w:rsid w:val="00355C01"/>
    <w:rsid w:val="0036399A"/>
    <w:rsid w:val="003642B8"/>
    <w:rsid w:val="003648B3"/>
    <w:rsid w:val="00377758"/>
    <w:rsid w:val="00380DD7"/>
    <w:rsid w:val="003815FF"/>
    <w:rsid w:val="00392968"/>
    <w:rsid w:val="00395DC1"/>
    <w:rsid w:val="003A2640"/>
    <w:rsid w:val="003C0B87"/>
    <w:rsid w:val="003D1D67"/>
    <w:rsid w:val="003D2C27"/>
    <w:rsid w:val="003D4200"/>
    <w:rsid w:val="003D505F"/>
    <w:rsid w:val="003D7DA4"/>
    <w:rsid w:val="003F4EA0"/>
    <w:rsid w:val="003F6D03"/>
    <w:rsid w:val="004311AB"/>
    <w:rsid w:val="004444F5"/>
    <w:rsid w:val="00451C1E"/>
    <w:rsid w:val="00452C26"/>
    <w:rsid w:val="004613F6"/>
    <w:rsid w:val="004651E4"/>
    <w:rsid w:val="004912AB"/>
    <w:rsid w:val="0049638B"/>
    <w:rsid w:val="004A1358"/>
    <w:rsid w:val="004A54C6"/>
    <w:rsid w:val="004B2239"/>
    <w:rsid w:val="004C2D14"/>
    <w:rsid w:val="004C683F"/>
    <w:rsid w:val="004D0D94"/>
    <w:rsid w:val="00502739"/>
    <w:rsid w:val="0050279B"/>
    <w:rsid w:val="005124C0"/>
    <w:rsid w:val="00520E1E"/>
    <w:rsid w:val="00524110"/>
    <w:rsid w:val="00524FC3"/>
    <w:rsid w:val="00527FFD"/>
    <w:rsid w:val="005328B9"/>
    <w:rsid w:val="005437B7"/>
    <w:rsid w:val="00551E55"/>
    <w:rsid w:val="005752EA"/>
    <w:rsid w:val="005828E9"/>
    <w:rsid w:val="00583B41"/>
    <w:rsid w:val="005949DC"/>
    <w:rsid w:val="005A25FC"/>
    <w:rsid w:val="005A621E"/>
    <w:rsid w:val="005A7451"/>
    <w:rsid w:val="005B229D"/>
    <w:rsid w:val="005C07C4"/>
    <w:rsid w:val="005D3BD7"/>
    <w:rsid w:val="005F0336"/>
    <w:rsid w:val="005F06A6"/>
    <w:rsid w:val="005F0B43"/>
    <w:rsid w:val="00605B26"/>
    <w:rsid w:val="00616A13"/>
    <w:rsid w:val="006249F3"/>
    <w:rsid w:val="00625ABF"/>
    <w:rsid w:val="0062775F"/>
    <w:rsid w:val="00644817"/>
    <w:rsid w:val="00647072"/>
    <w:rsid w:val="00657448"/>
    <w:rsid w:val="006659FA"/>
    <w:rsid w:val="00671E34"/>
    <w:rsid w:val="006722DE"/>
    <w:rsid w:val="00684C5B"/>
    <w:rsid w:val="006900FB"/>
    <w:rsid w:val="006A2568"/>
    <w:rsid w:val="006B3EB2"/>
    <w:rsid w:val="006C00C7"/>
    <w:rsid w:val="006C03D0"/>
    <w:rsid w:val="006D1134"/>
    <w:rsid w:val="006D7EB4"/>
    <w:rsid w:val="006E609B"/>
    <w:rsid w:val="006E7BCD"/>
    <w:rsid w:val="006F21C9"/>
    <w:rsid w:val="006F23C8"/>
    <w:rsid w:val="0070169C"/>
    <w:rsid w:val="007027CA"/>
    <w:rsid w:val="00707B92"/>
    <w:rsid w:val="0072003B"/>
    <w:rsid w:val="00726A16"/>
    <w:rsid w:val="00726D8F"/>
    <w:rsid w:val="0072732B"/>
    <w:rsid w:val="00733BC8"/>
    <w:rsid w:val="00744CBC"/>
    <w:rsid w:val="00746412"/>
    <w:rsid w:val="00746806"/>
    <w:rsid w:val="00753C4F"/>
    <w:rsid w:val="007679C9"/>
    <w:rsid w:val="00774B07"/>
    <w:rsid w:val="007A6910"/>
    <w:rsid w:val="007B1B14"/>
    <w:rsid w:val="007B3873"/>
    <w:rsid w:val="007C6D14"/>
    <w:rsid w:val="007E38AA"/>
    <w:rsid w:val="007E7A39"/>
    <w:rsid w:val="007F4392"/>
    <w:rsid w:val="007F5CEF"/>
    <w:rsid w:val="00800052"/>
    <w:rsid w:val="008013C4"/>
    <w:rsid w:val="00804553"/>
    <w:rsid w:val="00814CEA"/>
    <w:rsid w:val="00815DAE"/>
    <w:rsid w:val="00827003"/>
    <w:rsid w:val="008304C2"/>
    <w:rsid w:val="0083351C"/>
    <w:rsid w:val="00842088"/>
    <w:rsid w:val="0084529C"/>
    <w:rsid w:val="008465EF"/>
    <w:rsid w:val="008500C8"/>
    <w:rsid w:val="00852369"/>
    <w:rsid w:val="008525B5"/>
    <w:rsid w:val="00870777"/>
    <w:rsid w:val="00875BD7"/>
    <w:rsid w:val="0089201E"/>
    <w:rsid w:val="008A136C"/>
    <w:rsid w:val="008C229C"/>
    <w:rsid w:val="008D7CBA"/>
    <w:rsid w:val="008E2329"/>
    <w:rsid w:val="008E3354"/>
    <w:rsid w:val="008F75C2"/>
    <w:rsid w:val="00904BAE"/>
    <w:rsid w:val="00905FAA"/>
    <w:rsid w:val="009125A6"/>
    <w:rsid w:val="0091448E"/>
    <w:rsid w:val="00926E6E"/>
    <w:rsid w:val="00932C36"/>
    <w:rsid w:val="00936A3B"/>
    <w:rsid w:val="00944EA6"/>
    <w:rsid w:val="00950EA1"/>
    <w:rsid w:val="00961627"/>
    <w:rsid w:val="00975ED6"/>
    <w:rsid w:val="00977772"/>
    <w:rsid w:val="00983544"/>
    <w:rsid w:val="00986EFB"/>
    <w:rsid w:val="00992E26"/>
    <w:rsid w:val="009A16DE"/>
    <w:rsid w:val="009A3B75"/>
    <w:rsid w:val="009A4072"/>
    <w:rsid w:val="009B514E"/>
    <w:rsid w:val="009C7983"/>
    <w:rsid w:val="009D34F4"/>
    <w:rsid w:val="009F1FA9"/>
    <w:rsid w:val="009F5214"/>
    <w:rsid w:val="00A11271"/>
    <w:rsid w:val="00A13FA0"/>
    <w:rsid w:val="00A249CC"/>
    <w:rsid w:val="00A27167"/>
    <w:rsid w:val="00A31192"/>
    <w:rsid w:val="00A3542E"/>
    <w:rsid w:val="00A36606"/>
    <w:rsid w:val="00A47D8F"/>
    <w:rsid w:val="00A562D4"/>
    <w:rsid w:val="00A66FE5"/>
    <w:rsid w:val="00A74E9B"/>
    <w:rsid w:val="00A77AF6"/>
    <w:rsid w:val="00A825D5"/>
    <w:rsid w:val="00A96587"/>
    <w:rsid w:val="00AB0532"/>
    <w:rsid w:val="00AB20A7"/>
    <w:rsid w:val="00AB6D3A"/>
    <w:rsid w:val="00AC2EC5"/>
    <w:rsid w:val="00AC43EF"/>
    <w:rsid w:val="00AC5C38"/>
    <w:rsid w:val="00AD1B40"/>
    <w:rsid w:val="00B040A9"/>
    <w:rsid w:val="00B05CDC"/>
    <w:rsid w:val="00B0780A"/>
    <w:rsid w:val="00B11B93"/>
    <w:rsid w:val="00B12398"/>
    <w:rsid w:val="00B13DB2"/>
    <w:rsid w:val="00B302E9"/>
    <w:rsid w:val="00B40DD2"/>
    <w:rsid w:val="00B42F3D"/>
    <w:rsid w:val="00B71ED3"/>
    <w:rsid w:val="00B727BB"/>
    <w:rsid w:val="00B90746"/>
    <w:rsid w:val="00B92983"/>
    <w:rsid w:val="00B95554"/>
    <w:rsid w:val="00B969FF"/>
    <w:rsid w:val="00BC54D5"/>
    <w:rsid w:val="00BD357B"/>
    <w:rsid w:val="00BE1490"/>
    <w:rsid w:val="00BF1A6D"/>
    <w:rsid w:val="00BF7C54"/>
    <w:rsid w:val="00C03700"/>
    <w:rsid w:val="00C07999"/>
    <w:rsid w:val="00C11EB8"/>
    <w:rsid w:val="00C120AC"/>
    <w:rsid w:val="00C1240B"/>
    <w:rsid w:val="00C20C0F"/>
    <w:rsid w:val="00C20E2D"/>
    <w:rsid w:val="00C37491"/>
    <w:rsid w:val="00C43315"/>
    <w:rsid w:val="00C657EA"/>
    <w:rsid w:val="00C70D1E"/>
    <w:rsid w:val="00C824D8"/>
    <w:rsid w:val="00C85689"/>
    <w:rsid w:val="00C866A0"/>
    <w:rsid w:val="00CA3DB6"/>
    <w:rsid w:val="00CD176A"/>
    <w:rsid w:val="00CD2181"/>
    <w:rsid w:val="00CD2BDD"/>
    <w:rsid w:val="00CE00BA"/>
    <w:rsid w:val="00D107FC"/>
    <w:rsid w:val="00D1098E"/>
    <w:rsid w:val="00D13825"/>
    <w:rsid w:val="00D167C9"/>
    <w:rsid w:val="00D2150A"/>
    <w:rsid w:val="00D26150"/>
    <w:rsid w:val="00D269D7"/>
    <w:rsid w:val="00D44714"/>
    <w:rsid w:val="00D47528"/>
    <w:rsid w:val="00D61E2E"/>
    <w:rsid w:val="00D67FED"/>
    <w:rsid w:val="00D739AF"/>
    <w:rsid w:val="00D76026"/>
    <w:rsid w:val="00D774DC"/>
    <w:rsid w:val="00D81BAA"/>
    <w:rsid w:val="00D86BD3"/>
    <w:rsid w:val="00D90284"/>
    <w:rsid w:val="00D9233A"/>
    <w:rsid w:val="00D960EF"/>
    <w:rsid w:val="00DA56A6"/>
    <w:rsid w:val="00DB5392"/>
    <w:rsid w:val="00DC74FF"/>
    <w:rsid w:val="00DD2746"/>
    <w:rsid w:val="00DF28EB"/>
    <w:rsid w:val="00E029A4"/>
    <w:rsid w:val="00E04A6D"/>
    <w:rsid w:val="00E07DFC"/>
    <w:rsid w:val="00E104BC"/>
    <w:rsid w:val="00E146BB"/>
    <w:rsid w:val="00E20C5C"/>
    <w:rsid w:val="00E256D0"/>
    <w:rsid w:val="00E27BD2"/>
    <w:rsid w:val="00E40AF9"/>
    <w:rsid w:val="00E4296E"/>
    <w:rsid w:val="00E45741"/>
    <w:rsid w:val="00E606DA"/>
    <w:rsid w:val="00E63AF2"/>
    <w:rsid w:val="00E712FA"/>
    <w:rsid w:val="00E86056"/>
    <w:rsid w:val="00E86B2C"/>
    <w:rsid w:val="00E93E9C"/>
    <w:rsid w:val="00EA03A7"/>
    <w:rsid w:val="00EA1A44"/>
    <w:rsid w:val="00EA357F"/>
    <w:rsid w:val="00EB036A"/>
    <w:rsid w:val="00EB59B6"/>
    <w:rsid w:val="00EB6159"/>
    <w:rsid w:val="00ED1379"/>
    <w:rsid w:val="00ED48C4"/>
    <w:rsid w:val="00EE79BB"/>
    <w:rsid w:val="00EF4990"/>
    <w:rsid w:val="00EF587D"/>
    <w:rsid w:val="00F05D7E"/>
    <w:rsid w:val="00F179B8"/>
    <w:rsid w:val="00F2626A"/>
    <w:rsid w:val="00F3014E"/>
    <w:rsid w:val="00F42C00"/>
    <w:rsid w:val="00F42D42"/>
    <w:rsid w:val="00F478AA"/>
    <w:rsid w:val="00F60961"/>
    <w:rsid w:val="00F7167C"/>
    <w:rsid w:val="00F71A8C"/>
    <w:rsid w:val="00F77993"/>
    <w:rsid w:val="00F80DB8"/>
    <w:rsid w:val="00F90F7C"/>
    <w:rsid w:val="00F9249C"/>
    <w:rsid w:val="00FA363A"/>
    <w:rsid w:val="00FA48F8"/>
    <w:rsid w:val="00FB4F2C"/>
    <w:rsid w:val="00FB56FD"/>
    <w:rsid w:val="00FC00AC"/>
    <w:rsid w:val="00FC0559"/>
    <w:rsid w:val="00FC0F47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3F4EA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3F4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3F4EA0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00C8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8500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94B1-37B2-49C0-A706-7F32E3673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6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144</cp:revision>
  <dcterms:created xsi:type="dcterms:W3CDTF">2020-07-03T13:27:00Z</dcterms:created>
  <dcterms:modified xsi:type="dcterms:W3CDTF">2025-05-20T11:45:00Z</dcterms:modified>
</cp:coreProperties>
</file>